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F59A8" w14:textId="77777777" w:rsidR="001D5975" w:rsidRDefault="00701482">
      <w:pPr>
        <w:pStyle w:val="ac"/>
        <w:jc w:val="center"/>
        <w:rPr>
          <w:rFonts w:ascii="Times New Roman" w:hAnsi="Times New Roman"/>
          <w:sz w:val="28"/>
        </w:rPr>
      </w:pPr>
      <w:r>
        <w:rPr>
          <w:i/>
          <w:noProof/>
          <w:sz w:val="20"/>
        </w:rPr>
        <w:drawing>
          <wp:anchor distT="0" distB="0" distL="0" distR="0" simplePos="0" relativeHeight="251658240" behindDoc="1" locked="0" layoutInCell="1" allowOverlap="1" wp14:anchorId="5868ACFD" wp14:editId="42C14392">
            <wp:simplePos x="0" y="0"/>
            <wp:positionH relativeFrom="column">
              <wp:posOffset>1315483</wp:posOffset>
            </wp:positionH>
            <wp:positionV relativeFrom="page">
              <wp:posOffset>571499</wp:posOffset>
            </wp:positionV>
            <wp:extent cx="3648075" cy="1057274"/>
            <wp:effectExtent l="0" t="0" r="0" b="0"/>
            <wp:wrapTopAndBottom distT="0" dist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648075" cy="1057274"/>
                    </a:xfrm>
                    <a:prstGeom prst="rect">
                      <a:avLst/>
                    </a:prstGeom>
                  </pic:spPr>
                </pic:pic>
              </a:graphicData>
            </a:graphic>
          </wp:anchor>
        </w:drawing>
      </w:r>
    </w:p>
    <w:p w14:paraId="56EF5041" w14:textId="77777777" w:rsidR="001D5975" w:rsidRDefault="001D5975">
      <w:pPr>
        <w:pStyle w:val="ac"/>
        <w:jc w:val="center"/>
        <w:rPr>
          <w:rFonts w:ascii="Times New Roman" w:hAnsi="Times New Roman"/>
          <w:sz w:val="28"/>
        </w:rPr>
      </w:pPr>
    </w:p>
    <w:p w14:paraId="10A568F6" w14:textId="3DDBAA5F" w:rsidR="00D53538" w:rsidRPr="00D95D15" w:rsidRDefault="00D95D15" w:rsidP="00D53538">
      <w:pPr>
        <w:jc w:val="center"/>
        <w:rPr>
          <w:rFonts w:ascii="Arial" w:hAnsi="Arial" w:cs="Arial"/>
          <w:b/>
          <w:bCs/>
          <w:sz w:val="28"/>
          <w:szCs w:val="28"/>
          <w:rtl/>
          <w:lang w:val="en-US" w:bidi="ar-JO"/>
        </w:rPr>
      </w:pPr>
      <w:r>
        <w:rPr>
          <w:rFonts w:ascii="Arial" w:hAnsi="Arial" w:cs="Arial" w:hint="cs"/>
          <w:b/>
          <w:bCs/>
          <w:sz w:val="28"/>
          <w:szCs w:val="28"/>
          <w:rtl/>
          <w:lang w:val="en-US"/>
        </w:rPr>
        <w:t xml:space="preserve"> </w:t>
      </w:r>
      <w:r w:rsidR="00D53538" w:rsidRPr="00D95D15">
        <w:rPr>
          <w:rFonts w:ascii="Arial" w:hAnsi="Arial" w:cs="Arial"/>
          <w:b/>
          <w:bCs/>
          <w:sz w:val="28"/>
          <w:szCs w:val="28"/>
          <w:rtl/>
          <w:lang w:val="en-US"/>
        </w:rPr>
        <w:t>حول:</w:t>
      </w:r>
      <w:r w:rsidR="00D53538" w:rsidRPr="00D95D15">
        <w:rPr>
          <w:rFonts w:ascii="Arial" w:hAnsi="Arial" w:cs="Arial"/>
          <w:b/>
          <w:bCs/>
          <w:sz w:val="28"/>
          <w:szCs w:val="28"/>
          <w:lang w:val="en-US"/>
        </w:rPr>
        <w:t>AAOIFI</w:t>
      </w:r>
      <w:r w:rsidR="00D53538" w:rsidRPr="00D95D15">
        <w:rPr>
          <w:rFonts w:ascii="Arial" w:hAnsi="Arial" w:cs="Arial"/>
          <w:b/>
          <w:bCs/>
          <w:sz w:val="28"/>
          <w:szCs w:val="28"/>
          <w:rtl/>
        </w:rPr>
        <w:t xml:space="preserve"> برنامج المؤتمر الدولي الأول ل </w:t>
      </w:r>
    </w:p>
    <w:p w14:paraId="082C6CFA" w14:textId="70D5D67D" w:rsidR="00D53538" w:rsidRPr="00D95D15" w:rsidRDefault="00D53538" w:rsidP="006F1810">
      <w:pPr>
        <w:jc w:val="center"/>
        <w:rPr>
          <w:rFonts w:ascii="Arial" w:hAnsi="Arial" w:cs="Arial"/>
          <w:b/>
          <w:bCs/>
          <w:sz w:val="28"/>
          <w:szCs w:val="28"/>
          <w:rtl/>
          <w:lang w:val="en-US" w:bidi="ar-JO"/>
        </w:rPr>
      </w:pPr>
      <w:r w:rsidRPr="00D95D15">
        <w:rPr>
          <w:rFonts w:ascii="Arial" w:hAnsi="Arial" w:cs="Arial"/>
          <w:b/>
          <w:bCs/>
          <w:sz w:val="28"/>
          <w:szCs w:val="28"/>
          <w:rtl/>
        </w:rPr>
        <w:t xml:space="preserve"> </w:t>
      </w:r>
      <w:r w:rsidRPr="006F1810">
        <w:rPr>
          <w:rFonts w:ascii="Arial" w:hAnsi="Arial" w:cs="Arial"/>
          <w:b/>
          <w:bCs/>
          <w:sz w:val="28"/>
          <w:szCs w:val="28"/>
          <w:rtl/>
        </w:rPr>
        <w:t xml:space="preserve">"تمويل </w:t>
      </w:r>
      <w:r w:rsidR="006F1810" w:rsidRPr="006F1810">
        <w:rPr>
          <w:rFonts w:ascii="Arial" w:hAnsi="Arial" w:cs="Arial" w:hint="cs"/>
          <w:b/>
          <w:bCs/>
          <w:sz w:val="28"/>
          <w:szCs w:val="28"/>
          <w:rtl/>
        </w:rPr>
        <w:t>المشاركة</w:t>
      </w:r>
      <w:r w:rsidR="008F38E4" w:rsidRPr="006F1810">
        <w:rPr>
          <w:rFonts w:ascii="Arial" w:hAnsi="Arial" w:cs="Arial"/>
          <w:b/>
          <w:bCs/>
          <w:sz w:val="28"/>
          <w:szCs w:val="28"/>
          <w:rtl/>
        </w:rPr>
        <w:t xml:space="preserve"> وال</w:t>
      </w:r>
      <w:r w:rsidR="008F38E4" w:rsidRPr="006F1810">
        <w:rPr>
          <w:rFonts w:ascii="Arial" w:hAnsi="Arial" w:cs="Arial" w:hint="cs"/>
          <w:b/>
          <w:bCs/>
          <w:sz w:val="28"/>
          <w:szCs w:val="28"/>
          <w:rtl/>
        </w:rPr>
        <w:t>إ</w:t>
      </w:r>
      <w:r w:rsidRPr="006F1810">
        <w:rPr>
          <w:rFonts w:ascii="Arial" w:hAnsi="Arial" w:cs="Arial"/>
          <w:b/>
          <w:bCs/>
          <w:sz w:val="28"/>
          <w:szCs w:val="28"/>
          <w:rtl/>
        </w:rPr>
        <w:t>ستثمار:</w:t>
      </w:r>
      <w:r w:rsidRPr="00D95D15">
        <w:rPr>
          <w:rFonts w:ascii="Arial" w:hAnsi="Arial" w:cs="Arial"/>
          <w:b/>
          <w:bCs/>
          <w:sz w:val="28"/>
          <w:szCs w:val="28"/>
          <w:rtl/>
        </w:rPr>
        <w:t xml:space="preserve"> تعزيز التنمية المستدامة والشراكة العالمية</w:t>
      </w:r>
      <w:r w:rsidRPr="00D95D15">
        <w:rPr>
          <w:rFonts w:ascii="Arial" w:hAnsi="Arial" w:cs="Arial"/>
          <w:b/>
          <w:bCs/>
          <w:sz w:val="28"/>
          <w:szCs w:val="28"/>
          <w:rtl/>
          <w:lang w:val="en-US" w:bidi="ar-JO"/>
        </w:rPr>
        <w:t>".</w:t>
      </w:r>
    </w:p>
    <w:p w14:paraId="37B2A2A3" w14:textId="77777777" w:rsidR="001D5975" w:rsidRDefault="001D5975">
      <w:pPr>
        <w:spacing w:line="276" w:lineRule="auto"/>
        <w:rPr>
          <w:rFonts w:ascii="Times New Roman" w:hAnsi="Times New Roman"/>
          <w:b/>
          <w:sz w:val="28"/>
        </w:rPr>
      </w:pPr>
    </w:p>
    <w:p w14:paraId="5B1623D3" w14:textId="2E8A9C4B" w:rsidR="001D5975" w:rsidRPr="00D95D15" w:rsidRDefault="00D95D15" w:rsidP="00D95D15">
      <w:pPr>
        <w:spacing w:line="276" w:lineRule="auto"/>
        <w:ind w:right="141"/>
        <w:jc w:val="right"/>
        <w:rPr>
          <w:rFonts w:ascii="Arial" w:hAnsi="Arial" w:cs="Arial"/>
          <w:bCs/>
          <w:sz w:val="28"/>
          <w:szCs w:val="28"/>
        </w:rPr>
      </w:pPr>
      <w:r w:rsidRPr="00D95D15">
        <w:rPr>
          <w:rFonts w:ascii="Arial" w:hAnsi="Arial" w:cs="Arial"/>
          <w:bCs/>
          <w:sz w:val="28"/>
          <w:szCs w:val="28"/>
          <w:rtl/>
        </w:rPr>
        <w:t>اليوم الأول: 15 مايو 2025</w:t>
      </w:r>
    </w:p>
    <w:tbl>
      <w:tblPr>
        <w:tblStyle w:val="18"/>
        <w:tblW w:w="10343" w:type="dxa"/>
        <w:tblLayout w:type="fixed"/>
        <w:tblLook w:val="04A0" w:firstRow="1" w:lastRow="0" w:firstColumn="1" w:lastColumn="0" w:noHBand="0" w:noVBand="1"/>
      </w:tblPr>
      <w:tblGrid>
        <w:gridCol w:w="7792"/>
        <w:gridCol w:w="2551"/>
      </w:tblGrid>
      <w:tr w:rsidR="001D5975" w:rsidRPr="006734F7" w14:paraId="52B10DC8" w14:textId="77777777" w:rsidTr="005C12EA">
        <w:trPr>
          <w:trHeight w:val="715"/>
        </w:trPr>
        <w:tc>
          <w:tcPr>
            <w:tcW w:w="7792" w:type="dxa"/>
            <w:vAlign w:val="center"/>
          </w:tcPr>
          <w:p w14:paraId="70208E3C" w14:textId="0B6E5AD9" w:rsidR="00D95D15" w:rsidRPr="00870FD5" w:rsidRDefault="00D95D15" w:rsidP="00D95D15">
            <w:pPr>
              <w:spacing w:line="276" w:lineRule="auto"/>
              <w:jc w:val="center"/>
              <w:rPr>
                <w:rFonts w:ascii="Times New Roman" w:hAnsi="Times New Roman"/>
                <w:bCs/>
                <w:sz w:val="28"/>
                <w:szCs w:val="28"/>
              </w:rPr>
            </w:pPr>
            <w:r w:rsidRPr="00870FD5">
              <w:rPr>
                <w:rStyle w:val="1"/>
                <w:rFonts w:ascii="Times New Roman" w:hAnsi="Times New Roman" w:hint="cs"/>
                <w:bCs/>
                <w:sz w:val="28"/>
                <w:szCs w:val="28"/>
                <w:rtl/>
              </w:rPr>
              <w:t>تجمع الضيوف</w:t>
            </w:r>
          </w:p>
          <w:p w14:paraId="7B6942F8" w14:textId="6C44BD2F" w:rsidR="00D95D15" w:rsidRPr="00870FD5" w:rsidRDefault="00E85855" w:rsidP="00D95D15">
            <w:pPr>
              <w:spacing w:line="276" w:lineRule="auto"/>
              <w:ind w:right="-257"/>
              <w:jc w:val="center"/>
              <w:rPr>
                <w:rFonts w:ascii="Times New Roman" w:hAnsi="Times New Roman"/>
                <w:bCs/>
                <w:sz w:val="28"/>
                <w:szCs w:val="28"/>
              </w:rPr>
            </w:pPr>
            <w:r w:rsidRPr="00870FD5">
              <w:rPr>
                <w:rFonts w:ascii="Times New Roman" w:hAnsi="Times New Roman" w:hint="cs"/>
                <w:bCs/>
                <w:sz w:val="28"/>
                <w:szCs w:val="28"/>
                <w:rtl/>
              </w:rPr>
              <w:t xml:space="preserve">التسجيل </w:t>
            </w:r>
            <w:r w:rsidR="00870FD5" w:rsidRPr="00870FD5">
              <w:rPr>
                <w:rFonts w:ascii="Times New Roman" w:hAnsi="Times New Roman"/>
                <w:bCs/>
                <w:sz w:val="28"/>
                <w:szCs w:val="28"/>
                <w:rtl/>
              </w:rPr>
              <w:t>و</w:t>
            </w:r>
            <w:r w:rsidR="00870FD5" w:rsidRPr="00870FD5">
              <w:rPr>
                <w:rFonts w:ascii="Times New Roman" w:hAnsi="Times New Roman" w:hint="cs"/>
                <w:bCs/>
                <w:sz w:val="28"/>
                <w:szCs w:val="28"/>
                <w:rtl/>
              </w:rPr>
              <w:t>التعارف بين مشاركي المؤتمر</w:t>
            </w:r>
          </w:p>
        </w:tc>
        <w:tc>
          <w:tcPr>
            <w:tcW w:w="2551" w:type="dxa"/>
            <w:vAlign w:val="center"/>
          </w:tcPr>
          <w:p w14:paraId="01C787B0" w14:textId="5F0FFD55" w:rsidR="00D95D15" w:rsidRDefault="00D95D15" w:rsidP="00D95D15">
            <w:pPr>
              <w:spacing w:line="276" w:lineRule="auto"/>
              <w:jc w:val="right"/>
              <w:rPr>
                <w:rFonts w:ascii="Times New Roman" w:hAnsi="Times New Roman"/>
                <w:sz w:val="28"/>
                <w:szCs w:val="28"/>
                <w:rtl/>
              </w:rPr>
            </w:pPr>
            <w:r>
              <w:rPr>
                <w:rFonts w:ascii="Times New Roman" w:hAnsi="Times New Roman" w:hint="cs"/>
                <w:sz w:val="28"/>
                <w:szCs w:val="28"/>
                <w:rtl/>
              </w:rPr>
              <w:t>10</w:t>
            </w:r>
            <w:r>
              <w:rPr>
                <w:rFonts w:ascii="Times New Roman" w:hAnsi="Times New Roman"/>
                <w:sz w:val="28"/>
                <w:szCs w:val="28"/>
              </w:rPr>
              <w:t xml:space="preserve">:00 – </w:t>
            </w:r>
            <w:r>
              <w:rPr>
                <w:rFonts w:ascii="Times New Roman" w:hAnsi="Times New Roman" w:hint="cs"/>
                <w:sz w:val="28"/>
                <w:szCs w:val="28"/>
                <w:rtl/>
              </w:rPr>
              <w:t>09</w:t>
            </w:r>
            <w:r w:rsidRPr="006734F7">
              <w:rPr>
                <w:rFonts w:ascii="Times New Roman" w:hAnsi="Times New Roman"/>
                <w:sz w:val="28"/>
                <w:szCs w:val="28"/>
              </w:rPr>
              <w:t>:00</w:t>
            </w:r>
          </w:p>
          <w:p w14:paraId="48006860" w14:textId="14865DC2" w:rsidR="001D5975" w:rsidRPr="006734F7" w:rsidRDefault="001D5975">
            <w:pPr>
              <w:spacing w:line="276" w:lineRule="auto"/>
              <w:jc w:val="center"/>
              <w:rPr>
                <w:rFonts w:ascii="Times New Roman" w:hAnsi="Times New Roman"/>
                <w:sz w:val="28"/>
                <w:szCs w:val="28"/>
              </w:rPr>
            </w:pPr>
          </w:p>
        </w:tc>
      </w:tr>
      <w:tr w:rsidR="001D5975" w:rsidRPr="006734F7" w14:paraId="4880E505" w14:textId="77777777" w:rsidTr="005C12EA">
        <w:tc>
          <w:tcPr>
            <w:tcW w:w="7792" w:type="dxa"/>
          </w:tcPr>
          <w:p w14:paraId="77415922" w14:textId="77777777" w:rsidR="008B2D11" w:rsidRPr="008B2D11" w:rsidRDefault="008B2D11" w:rsidP="008B2D11">
            <w:pPr>
              <w:tabs>
                <w:tab w:val="left" w:pos="720"/>
              </w:tabs>
              <w:contextualSpacing/>
              <w:jc w:val="right"/>
              <w:rPr>
                <w:rFonts w:ascii="Times New Roman" w:hAnsi="Times New Roman"/>
                <w:bCs/>
                <w:sz w:val="28"/>
                <w:szCs w:val="28"/>
              </w:rPr>
            </w:pPr>
            <w:r w:rsidRPr="008B2D11">
              <w:rPr>
                <w:rFonts w:ascii="Times New Roman" w:hAnsi="Times New Roman"/>
                <w:bCs/>
                <w:sz w:val="28"/>
                <w:szCs w:val="28"/>
                <w:rtl/>
              </w:rPr>
              <w:t>حفل الإفتتاح والجلسة العامة</w:t>
            </w:r>
          </w:p>
          <w:p w14:paraId="2105544E" w14:textId="5D73CE59" w:rsidR="008B2D11" w:rsidRPr="008B2D11" w:rsidRDefault="008B2D11" w:rsidP="006F1810">
            <w:pPr>
              <w:tabs>
                <w:tab w:val="left" w:pos="720"/>
              </w:tabs>
              <w:contextualSpacing/>
              <w:jc w:val="right"/>
              <w:rPr>
                <w:rFonts w:ascii="Times New Roman" w:hAnsi="Times New Roman"/>
                <w:b/>
                <w:sz w:val="28"/>
                <w:szCs w:val="28"/>
              </w:rPr>
            </w:pPr>
            <w:r w:rsidRPr="008B2D11">
              <w:rPr>
                <w:rFonts w:ascii="Times New Roman" w:hAnsi="Times New Roman"/>
                <w:b/>
                <w:sz w:val="28"/>
                <w:szCs w:val="28"/>
                <w:u w:val="single"/>
                <w:rtl/>
              </w:rPr>
              <w:t>موضوع الجلسة العامة:</w:t>
            </w:r>
            <w:r>
              <w:rPr>
                <w:rFonts w:ascii="Times New Roman" w:hAnsi="Times New Roman"/>
                <w:b/>
                <w:sz w:val="28"/>
                <w:szCs w:val="28"/>
                <w:rtl/>
              </w:rPr>
              <w:t xml:space="preserve"> </w:t>
            </w:r>
            <w:r>
              <w:rPr>
                <w:rFonts w:ascii="Times New Roman" w:hAnsi="Times New Roman" w:hint="cs"/>
                <w:b/>
                <w:sz w:val="28"/>
                <w:szCs w:val="28"/>
                <w:rtl/>
              </w:rPr>
              <w:t>"</w:t>
            </w:r>
            <w:r w:rsidRPr="006F1810">
              <w:rPr>
                <w:rFonts w:ascii="Times New Roman" w:hAnsi="Times New Roman"/>
                <w:b/>
                <w:sz w:val="28"/>
                <w:szCs w:val="28"/>
                <w:rtl/>
              </w:rPr>
              <w:t xml:space="preserve">توظيف قدرات تمويل </w:t>
            </w:r>
            <w:r w:rsidR="006F1810" w:rsidRPr="006F1810">
              <w:rPr>
                <w:rFonts w:ascii="Times New Roman" w:hAnsi="Times New Roman" w:hint="cs"/>
                <w:b/>
                <w:sz w:val="28"/>
                <w:szCs w:val="28"/>
                <w:rtl/>
              </w:rPr>
              <w:t>المشاركة</w:t>
            </w:r>
            <w:r w:rsidRPr="008B2D11">
              <w:rPr>
                <w:rFonts w:ascii="Times New Roman" w:hAnsi="Times New Roman"/>
                <w:b/>
                <w:sz w:val="28"/>
                <w:szCs w:val="28"/>
                <w:rtl/>
              </w:rPr>
              <w:t xml:space="preserve"> في التنمية الاقتصادية للاتحاد الروسي</w:t>
            </w:r>
            <w:r>
              <w:rPr>
                <w:rFonts w:ascii="Times New Roman" w:hAnsi="Times New Roman" w:hint="cs"/>
                <w:b/>
                <w:sz w:val="28"/>
                <w:szCs w:val="28"/>
                <w:rtl/>
              </w:rPr>
              <w:t>".</w:t>
            </w:r>
          </w:p>
          <w:p w14:paraId="507DD648" w14:textId="77777777" w:rsidR="003C6148" w:rsidRPr="003C6148" w:rsidRDefault="003C6148" w:rsidP="003C6148">
            <w:pPr>
              <w:tabs>
                <w:tab w:val="left" w:pos="720"/>
              </w:tabs>
              <w:contextualSpacing/>
              <w:jc w:val="right"/>
              <w:rPr>
                <w:rFonts w:ascii="Times New Roman" w:hAnsi="Times New Roman"/>
                <w:b/>
                <w:sz w:val="28"/>
                <w:szCs w:val="28"/>
              </w:rPr>
            </w:pPr>
          </w:p>
          <w:p w14:paraId="069265D2" w14:textId="49A5A218" w:rsidR="003C6148" w:rsidRPr="00937267" w:rsidRDefault="003C6148" w:rsidP="003C6148">
            <w:pPr>
              <w:tabs>
                <w:tab w:val="left" w:pos="720"/>
              </w:tabs>
              <w:contextualSpacing/>
              <w:jc w:val="right"/>
              <w:rPr>
                <w:rFonts w:ascii="Times New Roman" w:hAnsi="Times New Roman"/>
                <w:b/>
                <w:sz w:val="28"/>
                <w:szCs w:val="28"/>
                <w:u w:val="single"/>
              </w:rPr>
            </w:pPr>
            <w:r w:rsidRPr="00937267">
              <w:rPr>
                <w:rFonts w:ascii="Times New Roman" w:hAnsi="Times New Roman"/>
                <w:b/>
                <w:sz w:val="28"/>
                <w:szCs w:val="28"/>
                <w:u w:val="single"/>
                <w:rtl/>
              </w:rPr>
              <w:t>الضيوف المدعوون</w:t>
            </w:r>
            <w:r w:rsidR="00937267" w:rsidRPr="00937267">
              <w:rPr>
                <w:rFonts w:ascii="Times New Roman" w:hAnsi="Times New Roman" w:hint="cs"/>
                <w:b/>
                <w:sz w:val="28"/>
                <w:szCs w:val="28"/>
                <w:u w:val="single"/>
                <w:rtl/>
              </w:rPr>
              <w:t>:</w:t>
            </w:r>
            <w:r w:rsidRPr="00937267">
              <w:rPr>
                <w:rFonts w:ascii="Times New Roman" w:hAnsi="Times New Roman"/>
                <w:b/>
                <w:sz w:val="28"/>
                <w:szCs w:val="28"/>
                <w:u w:val="single"/>
              </w:rPr>
              <w:t xml:space="preserve"> </w:t>
            </w:r>
          </w:p>
          <w:p w14:paraId="3958DEB7" w14:textId="33CC822B" w:rsidR="003C6148" w:rsidRPr="003C6148" w:rsidRDefault="00937267" w:rsidP="003C6148">
            <w:pPr>
              <w:tabs>
                <w:tab w:val="left" w:pos="720"/>
              </w:tabs>
              <w:contextualSpacing/>
              <w:jc w:val="right"/>
              <w:rPr>
                <w:rFonts w:ascii="Times New Roman" w:hAnsi="Times New Roman"/>
                <w:b/>
                <w:sz w:val="28"/>
                <w:szCs w:val="28"/>
              </w:rPr>
            </w:pPr>
            <w:r>
              <w:rPr>
                <w:rFonts w:ascii="Times New Roman" w:hAnsi="Times New Roman" w:hint="cs"/>
                <w:b/>
                <w:sz w:val="28"/>
                <w:szCs w:val="28"/>
                <w:rtl/>
              </w:rPr>
              <w:t xml:space="preserve">- </w:t>
            </w:r>
            <w:r w:rsidR="003C6148" w:rsidRPr="003C6148">
              <w:rPr>
                <w:rFonts w:ascii="Times New Roman" w:hAnsi="Times New Roman"/>
                <w:b/>
                <w:sz w:val="28"/>
                <w:szCs w:val="28"/>
                <w:rtl/>
              </w:rPr>
              <w:t>المشاركون المعتمدون في المؤتمر؛</w:t>
            </w:r>
          </w:p>
          <w:p w14:paraId="2164D984" w14:textId="116A3483" w:rsidR="003C6148" w:rsidRPr="003C6148" w:rsidRDefault="00937267" w:rsidP="003C6148">
            <w:pPr>
              <w:tabs>
                <w:tab w:val="left" w:pos="720"/>
              </w:tabs>
              <w:contextualSpacing/>
              <w:jc w:val="right"/>
              <w:rPr>
                <w:rFonts w:ascii="Times New Roman" w:hAnsi="Times New Roman"/>
                <w:b/>
                <w:sz w:val="28"/>
                <w:szCs w:val="28"/>
              </w:rPr>
            </w:pPr>
            <w:r>
              <w:rPr>
                <w:rFonts w:ascii="Times New Roman" w:hAnsi="Times New Roman" w:hint="cs"/>
                <w:b/>
                <w:sz w:val="28"/>
                <w:szCs w:val="28"/>
                <w:rtl/>
              </w:rPr>
              <w:t xml:space="preserve">- </w:t>
            </w:r>
            <w:r w:rsidR="003C6148" w:rsidRPr="003C6148">
              <w:rPr>
                <w:rFonts w:ascii="Times New Roman" w:hAnsi="Times New Roman"/>
                <w:b/>
                <w:sz w:val="28"/>
                <w:szCs w:val="28"/>
                <w:rtl/>
              </w:rPr>
              <w:t>خبراء دوليون موثوقون وممثلو المؤسسات الدولية؛</w:t>
            </w:r>
          </w:p>
          <w:p w14:paraId="34F957EC" w14:textId="2A688B1A" w:rsidR="003C6148" w:rsidRPr="003C6148" w:rsidRDefault="00937267" w:rsidP="003C6148">
            <w:pPr>
              <w:tabs>
                <w:tab w:val="left" w:pos="720"/>
              </w:tabs>
              <w:contextualSpacing/>
              <w:jc w:val="right"/>
              <w:rPr>
                <w:rFonts w:ascii="Times New Roman" w:hAnsi="Times New Roman"/>
                <w:b/>
                <w:sz w:val="28"/>
                <w:szCs w:val="28"/>
              </w:rPr>
            </w:pPr>
            <w:r>
              <w:rPr>
                <w:rFonts w:ascii="Times New Roman" w:hAnsi="Times New Roman" w:hint="cs"/>
                <w:b/>
                <w:sz w:val="28"/>
                <w:szCs w:val="28"/>
                <w:rtl/>
              </w:rPr>
              <w:t xml:space="preserve">- </w:t>
            </w:r>
            <w:r w:rsidR="003C6148" w:rsidRPr="003C6148">
              <w:rPr>
                <w:rFonts w:ascii="Times New Roman" w:hAnsi="Times New Roman"/>
                <w:b/>
                <w:sz w:val="28"/>
                <w:szCs w:val="28"/>
                <w:rtl/>
              </w:rPr>
              <w:t>قادة أقاليم الإتحاد الروسي - المشاركون في التجربة؛</w:t>
            </w:r>
          </w:p>
          <w:p w14:paraId="6D6A8280" w14:textId="1E56B7DC" w:rsidR="008B2D11" w:rsidRPr="00937267" w:rsidRDefault="003C6148" w:rsidP="00937267">
            <w:pPr>
              <w:tabs>
                <w:tab w:val="left" w:pos="720"/>
              </w:tabs>
              <w:contextualSpacing/>
              <w:jc w:val="right"/>
              <w:rPr>
                <w:rFonts w:ascii="Times New Roman" w:hAnsi="Times New Roman"/>
                <w:b/>
                <w:sz w:val="28"/>
                <w:szCs w:val="28"/>
              </w:rPr>
            </w:pPr>
            <w:r w:rsidRPr="003C6148">
              <w:rPr>
                <w:rFonts w:ascii="Times New Roman" w:hAnsi="Times New Roman"/>
                <w:b/>
                <w:sz w:val="28"/>
                <w:szCs w:val="28"/>
                <w:rtl/>
              </w:rPr>
              <w:t>ممثلو بلدان رابطة الدول المستقلة</w:t>
            </w:r>
            <w:r w:rsidR="00937267">
              <w:rPr>
                <w:rFonts w:ascii="Times New Roman" w:hAnsi="Times New Roman" w:hint="cs"/>
                <w:b/>
                <w:sz w:val="28"/>
                <w:szCs w:val="28"/>
                <w:rtl/>
              </w:rPr>
              <w:t>.</w:t>
            </w:r>
          </w:p>
        </w:tc>
        <w:tc>
          <w:tcPr>
            <w:tcW w:w="2551" w:type="dxa"/>
          </w:tcPr>
          <w:p w14:paraId="6ED823DB" w14:textId="7683401E" w:rsidR="008B2D11" w:rsidRDefault="008B2D11" w:rsidP="008B2D11">
            <w:pPr>
              <w:spacing w:line="276" w:lineRule="auto"/>
              <w:ind w:right="12"/>
              <w:jc w:val="right"/>
              <w:rPr>
                <w:rFonts w:ascii="Times New Roman" w:hAnsi="Times New Roman"/>
                <w:sz w:val="28"/>
                <w:szCs w:val="28"/>
                <w:rtl/>
              </w:rPr>
            </w:pPr>
            <w:r>
              <w:rPr>
                <w:rFonts w:ascii="Times New Roman" w:hAnsi="Times New Roman"/>
                <w:sz w:val="28"/>
                <w:szCs w:val="28"/>
              </w:rPr>
              <w:t>1</w:t>
            </w:r>
            <w:r>
              <w:rPr>
                <w:rFonts w:ascii="Times New Roman" w:hAnsi="Times New Roman" w:hint="cs"/>
                <w:sz w:val="28"/>
                <w:szCs w:val="28"/>
                <w:rtl/>
              </w:rPr>
              <w:t>1</w:t>
            </w:r>
            <w:r>
              <w:rPr>
                <w:rFonts w:ascii="Times New Roman" w:hAnsi="Times New Roman"/>
                <w:sz w:val="28"/>
                <w:szCs w:val="28"/>
              </w:rPr>
              <w:t>:</w:t>
            </w:r>
            <w:r>
              <w:rPr>
                <w:rFonts w:ascii="Times New Roman" w:hAnsi="Times New Roman" w:hint="cs"/>
                <w:sz w:val="28"/>
                <w:szCs w:val="28"/>
                <w:rtl/>
              </w:rPr>
              <w:t>3</w:t>
            </w:r>
            <w:r>
              <w:rPr>
                <w:rFonts w:ascii="Times New Roman" w:hAnsi="Times New Roman"/>
                <w:sz w:val="28"/>
                <w:szCs w:val="28"/>
              </w:rPr>
              <w:t>0 – 1</w:t>
            </w:r>
            <w:r>
              <w:rPr>
                <w:rFonts w:ascii="Times New Roman" w:hAnsi="Times New Roman" w:hint="cs"/>
                <w:sz w:val="28"/>
                <w:szCs w:val="28"/>
                <w:rtl/>
              </w:rPr>
              <w:t>0</w:t>
            </w:r>
            <w:r>
              <w:rPr>
                <w:rFonts w:ascii="Times New Roman" w:hAnsi="Times New Roman"/>
                <w:sz w:val="28"/>
                <w:szCs w:val="28"/>
              </w:rPr>
              <w:t>:</w:t>
            </w:r>
            <w:r>
              <w:rPr>
                <w:rFonts w:ascii="Times New Roman" w:hAnsi="Times New Roman" w:hint="cs"/>
                <w:sz w:val="28"/>
                <w:szCs w:val="28"/>
                <w:rtl/>
              </w:rPr>
              <w:t>0</w:t>
            </w:r>
            <w:r w:rsidRPr="006734F7">
              <w:rPr>
                <w:rFonts w:ascii="Times New Roman" w:hAnsi="Times New Roman"/>
                <w:sz w:val="28"/>
                <w:szCs w:val="28"/>
              </w:rPr>
              <w:t>0</w:t>
            </w:r>
          </w:p>
          <w:p w14:paraId="05E54B28" w14:textId="3A2640AD" w:rsidR="001D5975" w:rsidRPr="006734F7" w:rsidRDefault="001D5975" w:rsidP="008B2D11">
            <w:pPr>
              <w:tabs>
                <w:tab w:val="left" w:pos="720"/>
              </w:tabs>
              <w:contextualSpacing/>
              <w:jc w:val="both"/>
              <w:rPr>
                <w:rFonts w:ascii="Times New Roman" w:hAnsi="Times New Roman"/>
                <w:sz w:val="28"/>
                <w:szCs w:val="28"/>
              </w:rPr>
            </w:pPr>
          </w:p>
        </w:tc>
      </w:tr>
      <w:tr w:rsidR="001D5975" w:rsidRPr="006734F7" w14:paraId="29EF6033" w14:textId="77777777" w:rsidTr="005C12EA">
        <w:tc>
          <w:tcPr>
            <w:tcW w:w="7792" w:type="dxa"/>
          </w:tcPr>
          <w:p w14:paraId="13DEC018" w14:textId="74327C54" w:rsidR="001D5975" w:rsidRPr="00937267" w:rsidRDefault="00E85855" w:rsidP="00937267">
            <w:pPr>
              <w:spacing w:line="276" w:lineRule="auto"/>
              <w:ind w:right="31"/>
              <w:jc w:val="right"/>
              <w:rPr>
                <w:rFonts w:ascii="Times New Roman" w:hAnsi="Times New Roman"/>
                <w:b/>
                <w:bCs/>
                <w:sz w:val="28"/>
                <w:szCs w:val="28"/>
              </w:rPr>
            </w:pPr>
            <w:r>
              <w:rPr>
                <w:rFonts w:ascii="Times New Roman" w:hAnsi="Times New Roman"/>
                <w:b/>
                <w:bCs/>
                <w:sz w:val="28"/>
                <w:szCs w:val="28"/>
                <w:rtl/>
              </w:rPr>
              <w:t xml:space="preserve"> </w:t>
            </w:r>
            <w:r>
              <w:rPr>
                <w:rFonts w:ascii="Times New Roman" w:hAnsi="Times New Roman" w:hint="cs"/>
                <w:b/>
                <w:bCs/>
                <w:sz w:val="28"/>
                <w:szCs w:val="28"/>
                <w:rtl/>
              </w:rPr>
              <w:t>وقت ال</w:t>
            </w:r>
            <w:r>
              <w:rPr>
                <w:rFonts w:ascii="Times New Roman" w:hAnsi="Times New Roman"/>
                <w:b/>
                <w:bCs/>
                <w:sz w:val="28"/>
                <w:szCs w:val="28"/>
                <w:rtl/>
              </w:rPr>
              <w:t>غداء و</w:t>
            </w:r>
            <w:r w:rsidR="00870FD5">
              <w:rPr>
                <w:rFonts w:ascii="Times New Roman" w:hAnsi="Times New Roman" w:hint="cs"/>
                <w:b/>
                <w:bCs/>
                <w:sz w:val="28"/>
                <w:szCs w:val="28"/>
                <w:rtl/>
              </w:rPr>
              <w:t>ال</w:t>
            </w:r>
            <w:r>
              <w:rPr>
                <w:rFonts w:ascii="Times New Roman" w:hAnsi="Times New Roman" w:hint="cs"/>
                <w:b/>
                <w:bCs/>
                <w:sz w:val="28"/>
                <w:szCs w:val="28"/>
                <w:rtl/>
              </w:rPr>
              <w:t>تعارف</w:t>
            </w:r>
            <w:r w:rsidR="00870FD5">
              <w:rPr>
                <w:rFonts w:ascii="Times New Roman" w:hAnsi="Times New Roman" w:hint="cs"/>
                <w:b/>
                <w:bCs/>
                <w:sz w:val="28"/>
                <w:szCs w:val="28"/>
                <w:rtl/>
              </w:rPr>
              <w:t xml:space="preserve"> بين مشاركي المؤتمر</w:t>
            </w:r>
          </w:p>
        </w:tc>
        <w:tc>
          <w:tcPr>
            <w:tcW w:w="2551" w:type="dxa"/>
            <w:vAlign w:val="center"/>
          </w:tcPr>
          <w:p w14:paraId="637C12F0" w14:textId="3C3BCE36" w:rsidR="001D5975" w:rsidRPr="00937267" w:rsidRDefault="00937267" w:rsidP="00937267">
            <w:pPr>
              <w:spacing w:line="276" w:lineRule="auto"/>
              <w:jc w:val="right"/>
              <w:rPr>
                <w:rFonts w:ascii="Times New Roman" w:hAnsi="Times New Roman"/>
                <w:b/>
                <w:sz w:val="28"/>
                <w:szCs w:val="28"/>
              </w:rPr>
            </w:pPr>
            <w:r>
              <w:rPr>
                <w:rFonts w:ascii="Times New Roman" w:hAnsi="Times New Roman"/>
                <w:sz w:val="28"/>
                <w:szCs w:val="28"/>
              </w:rPr>
              <w:t>1</w:t>
            </w:r>
            <w:r>
              <w:rPr>
                <w:rFonts w:ascii="Times New Roman" w:hAnsi="Times New Roman" w:hint="cs"/>
                <w:sz w:val="28"/>
                <w:szCs w:val="28"/>
                <w:rtl/>
              </w:rPr>
              <w:t>3</w:t>
            </w:r>
            <w:r>
              <w:rPr>
                <w:rFonts w:ascii="Times New Roman" w:hAnsi="Times New Roman"/>
                <w:sz w:val="28"/>
                <w:szCs w:val="28"/>
              </w:rPr>
              <w:t>:</w:t>
            </w:r>
            <w:r>
              <w:rPr>
                <w:rFonts w:ascii="Times New Roman" w:hAnsi="Times New Roman" w:hint="cs"/>
                <w:sz w:val="28"/>
                <w:szCs w:val="28"/>
                <w:rtl/>
              </w:rPr>
              <w:t>0</w:t>
            </w:r>
            <w:r>
              <w:rPr>
                <w:rFonts w:ascii="Times New Roman" w:hAnsi="Times New Roman"/>
                <w:sz w:val="28"/>
                <w:szCs w:val="28"/>
              </w:rPr>
              <w:t>0 - 1</w:t>
            </w:r>
            <w:r>
              <w:rPr>
                <w:rFonts w:ascii="Times New Roman" w:hAnsi="Times New Roman" w:hint="cs"/>
                <w:sz w:val="28"/>
                <w:szCs w:val="28"/>
                <w:rtl/>
              </w:rPr>
              <w:t>1</w:t>
            </w:r>
            <w:r w:rsidRPr="006734F7">
              <w:rPr>
                <w:rFonts w:ascii="Times New Roman" w:hAnsi="Times New Roman"/>
                <w:sz w:val="28"/>
                <w:szCs w:val="28"/>
              </w:rPr>
              <w:t>:</w:t>
            </w:r>
            <w:r>
              <w:rPr>
                <w:rFonts w:ascii="Times New Roman" w:hAnsi="Times New Roman" w:hint="cs"/>
                <w:sz w:val="28"/>
                <w:szCs w:val="28"/>
                <w:rtl/>
              </w:rPr>
              <w:t>3</w:t>
            </w:r>
            <w:r w:rsidRPr="006734F7">
              <w:rPr>
                <w:rFonts w:ascii="Times New Roman" w:hAnsi="Times New Roman"/>
                <w:sz w:val="28"/>
                <w:szCs w:val="28"/>
              </w:rPr>
              <w:t>0</w:t>
            </w:r>
          </w:p>
        </w:tc>
      </w:tr>
      <w:tr w:rsidR="001D5975" w:rsidRPr="006734F7" w14:paraId="6B28A34A" w14:textId="77777777" w:rsidTr="005C12EA">
        <w:tc>
          <w:tcPr>
            <w:tcW w:w="7792" w:type="dxa"/>
          </w:tcPr>
          <w:p w14:paraId="6C5686CB" w14:textId="6F136D0B" w:rsidR="00E85855" w:rsidRPr="00E85855" w:rsidRDefault="00E85855" w:rsidP="00E85855">
            <w:pPr>
              <w:spacing w:line="276" w:lineRule="auto"/>
              <w:ind w:right="31"/>
              <w:jc w:val="right"/>
              <w:rPr>
                <w:rFonts w:ascii="Times New Roman" w:hAnsi="Times New Roman"/>
                <w:b/>
                <w:bCs/>
                <w:sz w:val="28"/>
                <w:szCs w:val="28"/>
              </w:rPr>
            </w:pPr>
            <w:r w:rsidRPr="00E85855">
              <w:rPr>
                <w:rFonts w:ascii="Times New Roman" w:hAnsi="Times New Roman"/>
                <w:b/>
                <w:bCs/>
                <w:sz w:val="28"/>
                <w:szCs w:val="28"/>
                <w:rtl/>
              </w:rPr>
              <w:t>الجلسة الحوارية رقم 1</w:t>
            </w:r>
            <w:r w:rsidRPr="00E85855">
              <w:rPr>
                <w:rFonts w:ascii="Times New Roman" w:hAnsi="Times New Roman" w:hint="cs"/>
                <w:b/>
                <w:bCs/>
                <w:sz w:val="28"/>
                <w:szCs w:val="28"/>
                <w:rtl/>
              </w:rPr>
              <w:t>:</w:t>
            </w:r>
          </w:p>
          <w:p w14:paraId="4E7E0425" w14:textId="0C9A1A49" w:rsidR="00E85855" w:rsidRPr="00870FD5" w:rsidRDefault="00870FD5" w:rsidP="008A0DBB">
            <w:pPr>
              <w:spacing w:line="276" w:lineRule="auto"/>
              <w:ind w:right="31"/>
              <w:jc w:val="right"/>
              <w:rPr>
                <w:rFonts w:ascii="Times New Roman" w:hAnsi="Times New Roman"/>
                <w:b/>
                <w:bCs/>
                <w:sz w:val="28"/>
                <w:szCs w:val="28"/>
              </w:rPr>
            </w:pPr>
            <w:r w:rsidRPr="006F1810">
              <w:rPr>
                <w:rFonts w:ascii="Times New Roman" w:hAnsi="Times New Roman" w:hint="cs"/>
                <w:b/>
                <w:bCs/>
                <w:sz w:val="28"/>
                <w:szCs w:val="28"/>
                <w:rtl/>
              </w:rPr>
              <w:t>"</w:t>
            </w:r>
            <w:r w:rsidR="006F1810" w:rsidRPr="006F1810">
              <w:rPr>
                <w:rFonts w:ascii="Times New Roman" w:hAnsi="Times New Roman"/>
                <w:b/>
                <w:bCs/>
                <w:sz w:val="28"/>
                <w:szCs w:val="28"/>
                <w:rtl/>
              </w:rPr>
              <w:t xml:space="preserve">توحيد معايير </w:t>
            </w:r>
            <w:r w:rsidR="006F1810" w:rsidRPr="006F1810">
              <w:rPr>
                <w:rFonts w:ascii="Times New Roman" w:hAnsi="Times New Roman" w:hint="cs"/>
                <w:b/>
                <w:bCs/>
                <w:sz w:val="28"/>
                <w:szCs w:val="28"/>
                <w:rtl/>
              </w:rPr>
              <w:t>أ</w:t>
            </w:r>
            <w:r w:rsidR="006F1810" w:rsidRPr="006F1810">
              <w:rPr>
                <w:rFonts w:ascii="Times New Roman" w:hAnsi="Times New Roman"/>
                <w:b/>
                <w:bCs/>
                <w:sz w:val="28"/>
                <w:szCs w:val="28"/>
                <w:rtl/>
              </w:rPr>
              <w:t>نش</w:t>
            </w:r>
            <w:r w:rsidR="00E85855" w:rsidRPr="006F1810">
              <w:rPr>
                <w:rFonts w:ascii="Times New Roman" w:hAnsi="Times New Roman"/>
                <w:b/>
                <w:bCs/>
                <w:sz w:val="28"/>
                <w:szCs w:val="28"/>
                <w:rtl/>
              </w:rPr>
              <w:t>ط</w:t>
            </w:r>
            <w:r w:rsidR="006F1810" w:rsidRPr="006F1810">
              <w:rPr>
                <w:rFonts w:ascii="Times New Roman" w:hAnsi="Times New Roman" w:hint="cs"/>
                <w:b/>
                <w:bCs/>
                <w:sz w:val="28"/>
                <w:szCs w:val="28"/>
                <w:rtl/>
              </w:rPr>
              <w:t>ة</w:t>
            </w:r>
            <w:r w:rsidR="00E85855" w:rsidRPr="006F1810">
              <w:rPr>
                <w:rFonts w:ascii="Times New Roman" w:hAnsi="Times New Roman"/>
                <w:b/>
                <w:bCs/>
                <w:sz w:val="28"/>
                <w:szCs w:val="28"/>
                <w:rtl/>
              </w:rPr>
              <w:t xml:space="preserve"> </w:t>
            </w:r>
            <w:r w:rsidR="006F1810" w:rsidRPr="006F1810">
              <w:rPr>
                <w:rFonts w:ascii="Times New Roman" w:hAnsi="Times New Roman" w:hint="cs"/>
                <w:b/>
                <w:bCs/>
                <w:sz w:val="28"/>
                <w:szCs w:val="28"/>
                <w:rtl/>
              </w:rPr>
              <w:t>تمويل</w:t>
            </w:r>
            <w:r w:rsidR="006F1810">
              <w:rPr>
                <w:rFonts w:ascii="Times New Roman" w:hAnsi="Times New Roman" w:hint="cs"/>
                <w:b/>
                <w:bCs/>
                <w:sz w:val="28"/>
                <w:szCs w:val="28"/>
                <w:rtl/>
              </w:rPr>
              <w:t xml:space="preserve"> المشاركة</w:t>
            </w:r>
            <w:r w:rsidRPr="00870FD5">
              <w:rPr>
                <w:rFonts w:ascii="Times New Roman" w:hAnsi="Times New Roman" w:hint="cs"/>
                <w:b/>
                <w:bCs/>
                <w:sz w:val="28"/>
                <w:szCs w:val="28"/>
                <w:rtl/>
              </w:rPr>
              <w:t>"</w:t>
            </w:r>
          </w:p>
          <w:p w14:paraId="5371D695" w14:textId="77777777" w:rsidR="00E85855" w:rsidRPr="00E85855" w:rsidRDefault="00E85855" w:rsidP="00E85855">
            <w:pPr>
              <w:spacing w:line="276" w:lineRule="auto"/>
              <w:ind w:right="31"/>
              <w:jc w:val="right"/>
              <w:rPr>
                <w:rFonts w:ascii="Times New Roman" w:hAnsi="Times New Roman"/>
                <w:sz w:val="28"/>
                <w:szCs w:val="28"/>
              </w:rPr>
            </w:pPr>
          </w:p>
          <w:p w14:paraId="5141F57C" w14:textId="1CAF2F06" w:rsidR="00E85855" w:rsidRPr="00E85855" w:rsidRDefault="00E85855" w:rsidP="006F1810">
            <w:pPr>
              <w:spacing w:line="276" w:lineRule="auto"/>
              <w:ind w:right="31"/>
              <w:jc w:val="right"/>
              <w:rPr>
                <w:rFonts w:ascii="Times New Roman" w:hAnsi="Times New Roman"/>
                <w:sz w:val="28"/>
                <w:szCs w:val="28"/>
              </w:rPr>
            </w:pPr>
            <w:r w:rsidRPr="00E85855">
              <w:rPr>
                <w:rFonts w:ascii="Times New Roman" w:hAnsi="Times New Roman"/>
                <w:sz w:val="28"/>
                <w:szCs w:val="28"/>
                <w:rtl/>
              </w:rPr>
              <w:t>ستوفر جلسة ”</w:t>
            </w:r>
            <w:r w:rsidR="006F1810" w:rsidRPr="006F1810">
              <w:rPr>
                <w:rFonts w:ascii="Times New Roman" w:hAnsi="Times New Roman"/>
                <w:sz w:val="28"/>
                <w:szCs w:val="28"/>
                <w:rtl/>
              </w:rPr>
              <w:t xml:space="preserve">توحيد معايير </w:t>
            </w:r>
            <w:r w:rsidR="006F1810" w:rsidRPr="006F1810">
              <w:rPr>
                <w:rFonts w:ascii="Times New Roman" w:hAnsi="Times New Roman" w:hint="cs"/>
                <w:sz w:val="28"/>
                <w:szCs w:val="28"/>
                <w:rtl/>
              </w:rPr>
              <w:t>أ</w:t>
            </w:r>
            <w:r w:rsidR="006F1810" w:rsidRPr="006F1810">
              <w:rPr>
                <w:rFonts w:ascii="Times New Roman" w:hAnsi="Times New Roman"/>
                <w:sz w:val="28"/>
                <w:szCs w:val="28"/>
                <w:rtl/>
              </w:rPr>
              <w:t>نشط</w:t>
            </w:r>
            <w:r w:rsidR="006F1810" w:rsidRPr="006F1810">
              <w:rPr>
                <w:rFonts w:ascii="Times New Roman" w:hAnsi="Times New Roman" w:hint="cs"/>
                <w:sz w:val="28"/>
                <w:szCs w:val="28"/>
                <w:rtl/>
              </w:rPr>
              <w:t>ة</w:t>
            </w:r>
            <w:r w:rsidR="006F1810" w:rsidRPr="006F1810">
              <w:rPr>
                <w:rFonts w:ascii="Times New Roman" w:hAnsi="Times New Roman"/>
                <w:sz w:val="28"/>
                <w:szCs w:val="28"/>
                <w:rtl/>
              </w:rPr>
              <w:t xml:space="preserve"> </w:t>
            </w:r>
            <w:r w:rsidR="006F1810" w:rsidRPr="006F1810">
              <w:rPr>
                <w:rFonts w:ascii="Times New Roman" w:hAnsi="Times New Roman" w:hint="cs"/>
                <w:sz w:val="28"/>
                <w:szCs w:val="28"/>
                <w:rtl/>
              </w:rPr>
              <w:t>تمويل المشاركة</w:t>
            </w:r>
            <w:r w:rsidRPr="00E85855">
              <w:rPr>
                <w:rFonts w:ascii="Times New Roman" w:hAnsi="Times New Roman"/>
                <w:sz w:val="28"/>
                <w:szCs w:val="28"/>
                <w:rtl/>
              </w:rPr>
              <w:t>“ منصّة لمناقشة أبرز جوانب توحيد المعايير، بما في ذلك إنشاء آلية موحدة للمحاسبة والتدقيق وإدارة المخاطر والرقابة الشرعية. وسوف يستعرض المشاركون أفضل التجارب العالمية، ويحللون دور المنظمات الدولية مثل هيئة المحاسبة والمراجعة للمؤسسات المالية الإسلامية في إعداد وتنفيذ المعايير، كما سيضعون توصيات بشأن تهيئة بيئة تنظيمية مواتية لتطوير تمويل الشراكة. الهدف من الجلسة:</w:t>
            </w:r>
            <w:r w:rsidR="006F1810">
              <w:rPr>
                <w:rFonts w:ascii="Times New Roman" w:hAnsi="Times New Roman"/>
                <w:sz w:val="28"/>
                <w:szCs w:val="28"/>
                <w:rtl/>
              </w:rPr>
              <w:t xml:space="preserve"> وضع مناهج عملية لتوحيد أنشطة </w:t>
            </w:r>
            <w:r w:rsidRPr="00E85855">
              <w:rPr>
                <w:rFonts w:ascii="Times New Roman" w:hAnsi="Times New Roman"/>
                <w:sz w:val="28"/>
                <w:szCs w:val="28"/>
                <w:rtl/>
              </w:rPr>
              <w:t xml:space="preserve">تمويل </w:t>
            </w:r>
            <w:r w:rsidR="006F1810">
              <w:rPr>
                <w:rFonts w:ascii="Times New Roman" w:hAnsi="Times New Roman" w:hint="cs"/>
                <w:sz w:val="28"/>
                <w:szCs w:val="28"/>
                <w:rtl/>
              </w:rPr>
              <w:t>المشاركة</w:t>
            </w:r>
            <w:r w:rsidRPr="00E85855">
              <w:rPr>
                <w:rFonts w:ascii="Times New Roman" w:hAnsi="Times New Roman"/>
                <w:sz w:val="28"/>
                <w:szCs w:val="28"/>
                <w:rtl/>
              </w:rPr>
              <w:t xml:space="preserve"> لتحسين كفاءتها وشفافيتها وامتثالها للمعايير الدولية</w:t>
            </w:r>
            <w:r w:rsidR="00870FD5">
              <w:rPr>
                <w:rFonts w:ascii="Times New Roman" w:hAnsi="Times New Roman" w:hint="cs"/>
                <w:sz w:val="28"/>
                <w:szCs w:val="28"/>
                <w:rtl/>
              </w:rPr>
              <w:t>.</w:t>
            </w:r>
          </w:p>
          <w:p w14:paraId="5F4A444A" w14:textId="44129203" w:rsidR="001D5975" w:rsidRPr="006734F7" w:rsidRDefault="001D5975" w:rsidP="00F02F53">
            <w:pPr>
              <w:spacing w:line="276" w:lineRule="auto"/>
              <w:ind w:right="31"/>
              <w:jc w:val="right"/>
              <w:rPr>
                <w:rFonts w:ascii="Times New Roman" w:hAnsi="Times New Roman"/>
                <w:sz w:val="28"/>
                <w:szCs w:val="28"/>
              </w:rPr>
            </w:pPr>
          </w:p>
        </w:tc>
        <w:tc>
          <w:tcPr>
            <w:tcW w:w="2551" w:type="dxa"/>
          </w:tcPr>
          <w:p w14:paraId="4710D0D7" w14:textId="658F079C" w:rsidR="001D5975" w:rsidRPr="002827C6" w:rsidRDefault="00937267" w:rsidP="002827C6">
            <w:pPr>
              <w:jc w:val="right"/>
              <w:rPr>
                <w:rFonts w:ascii="Times New Roman" w:hAnsi="Times New Roman"/>
                <w:b/>
                <w:sz w:val="28"/>
                <w:szCs w:val="28"/>
              </w:rPr>
            </w:pPr>
            <w:r>
              <w:rPr>
                <w:rFonts w:ascii="Times New Roman" w:hAnsi="Times New Roman"/>
                <w:sz w:val="28"/>
                <w:szCs w:val="28"/>
              </w:rPr>
              <w:t>1</w:t>
            </w:r>
            <w:r>
              <w:rPr>
                <w:rFonts w:ascii="Times New Roman" w:hAnsi="Times New Roman" w:hint="cs"/>
                <w:sz w:val="28"/>
                <w:szCs w:val="28"/>
                <w:rtl/>
              </w:rPr>
              <w:t>4</w:t>
            </w:r>
            <w:r>
              <w:rPr>
                <w:rFonts w:ascii="Times New Roman" w:hAnsi="Times New Roman"/>
                <w:sz w:val="28"/>
                <w:szCs w:val="28"/>
              </w:rPr>
              <w:t>:</w:t>
            </w:r>
            <w:r>
              <w:rPr>
                <w:rFonts w:ascii="Times New Roman" w:hAnsi="Times New Roman" w:hint="cs"/>
                <w:sz w:val="28"/>
                <w:szCs w:val="28"/>
                <w:rtl/>
              </w:rPr>
              <w:t>3</w:t>
            </w:r>
            <w:r w:rsidRPr="006734F7">
              <w:rPr>
                <w:rFonts w:ascii="Times New Roman" w:hAnsi="Times New Roman"/>
                <w:sz w:val="28"/>
                <w:szCs w:val="28"/>
              </w:rPr>
              <w:t>0 – 1</w:t>
            </w:r>
            <w:r>
              <w:rPr>
                <w:rFonts w:ascii="Times New Roman" w:hAnsi="Times New Roman" w:hint="cs"/>
                <w:sz w:val="28"/>
                <w:szCs w:val="28"/>
                <w:rtl/>
              </w:rPr>
              <w:t>3</w:t>
            </w:r>
            <w:r w:rsidRPr="006734F7">
              <w:rPr>
                <w:rFonts w:ascii="Times New Roman" w:hAnsi="Times New Roman"/>
                <w:sz w:val="28"/>
                <w:szCs w:val="28"/>
              </w:rPr>
              <w:t>:</w:t>
            </w:r>
            <w:r>
              <w:rPr>
                <w:rFonts w:ascii="Times New Roman" w:hAnsi="Times New Roman" w:hint="cs"/>
                <w:sz w:val="28"/>
                <w:szCs w:val="28"/>
                <w:rtl/>
              </w:rPr>
              <w:t>0</w:t>
            </w:r>
            <w:r w:rsidRPr="006734F7">
              <w:rPr>
                <w:rFonts w:ascii="Times New Roman" w:hAnsi="Times New Roman"/>
                <w:sz w:val="28"/>
                <w:szCs w:val="28"/>
              </w:rPr>
              <w:t>0</w:t>
            </w:r>
          </w:p>
        </w:tc>
      </w:tr>
      <w:tr w:rsidR="001D5975" w:rsidRPr="006734F7" w14:paraId="3A5118FA" w14:textId="77777777" w:rsidTr="005C12EA">
        <w:tc>
          <w:tcPr>
            <w:tcW w:w="7792" w:type="dxa"/>
          </w:tcPr>
          <w:p w14:paraId="110D5043" w14:textId="6942DE9B" w:rsidR="001D5975" w:rsidRPr="006F1810" w:rsidRDefault="002827C6" w:rsidP="002827C6">
            <w:pPr>
              <w:spacing w:line="276" w:lineRule="auto"/>
              <w:jc w:val="right"/>
              <w:rPr>
                <w:rFonts w:ascii="Times New Roman" w:hAnsi="Times New Roman"/>
                <w:b/>
                <w:bCs/>
                <w:sz w:val="28"/>
                <w:szCs w:val="28"/>
              </w:rPr>
            </w:pPr>
            <w:r w:rsidRPr="006F1810">
              <w:rPr>
                <w:rFonts w:ascii="Times New Roman" w:hAnsi="Times New Roman" w:hint="cs"/>
                <w:b/>
                <w:bCs/>
                <w:sz w:val="28"/>
                <w:szCs w:val="28"/>
                <w:rtl/>
              </w:rPr>
              <w:t>إستراحة القهوة</w:t>
            </w:r>
          </w:p>
        </w:tc>
        <w:tc>
          <w:tcPr>
            <w:tcW w:w="2551" w:type="dxa"/>
            <w:vAlign w:val="center"/>
          </w:tcPr>
          <w:p w14:paraId="46CCCFEA" w14:textId="6861E52A" w:rsidR="001D5975" w:rsidRPr="006734F7" w:rsidRDefault="002827C6" w:rsidP="002827C6">
            <w:pPr>
              <w:spacing w:line="276" w:lineRule="auto"/>
              <w:jc w:val="right"/>
              <w:rPr>
                <w:rFonts w:ascii="Times New Roman" w:hAnsi="Times New Roman"/>
                <w:b/>
                <w:sz w:val="28"/>
                <w:szCs w:val="28"/>
              </w:rPr>
            </w:pPr>
            <w:r>
              <w:rPr>
                <w:rFonts w:ascii="Times New Roman" w:hAnsi="Times New Roman"/>
                <w:sz w:val="28"/>
                <w:szCs w:val="28"/>
              </w:rPr>
              <w:t>1</w:t>
            </w:r>
            <w:r>
              <w:rPr>
                <w:rFonts w:ascii="Times New Roman" w:hAnsi="Times New Roman" w:hint="cs"/>
                <w:sz w:val="28"/>
                <w:szCs w:val="28"/>
                <w:rtl/>
              </w:rPr>
              <w:t>5</w:t>
            </w:r>
            <w:r>
              <w:rPr>
                <w:rFonts w:ascii="Times New Roman" w:hAnsi="Times New Roman"/>
                <w:sz w:val="28"/>
                <w:szCs w:val="28"/>
              </w:rPr>
              <w:t>:</w:t>
            </w:r>
            <w:r>
              <w:rPr>
                <w:rFonts w:ascii="Times New Roman" w:hAnsi="Times New Roman" w:hint="cs"/>
                <w:sz w:val="28"/>
                <w:szCs w:val="28"/>
                <w:rtl/>
              </w:rPr>
              <w:t>0</w:t>
            </w:r>
            <w:r>
              <w:rPr>
                <w:rFonts w:ascii="Times New Roman" w:hAnsi="Times New Roman"/>
                <w:sz w:val="28"/>
                <w:szCs w:val="28"/>
              </w:rPr>
              <w:t>0 – 1</w:t>
            </w:r>
            <w:r>
              <w:rPr>
                <w:rFonts w:ascii="Times New Roman" w:hAnsi="Times New Roman" w:hint="cs"/>
                <w:sz w:val="28"/>
                <w:szCs w:val="28"/>
                <w:rtl/>
              </w:rPr>
              <w:t>4</w:t>
            </w:r>
            <w:r>
              <w:rPr>
                <w:rFonts w:ascii="Times New Roman" w:hAnsi="Times New Roman"/>
                <w:sz w:val="28"/>
                <w:szCs w:val="28"/>
              </w:rPr>
              <w:t>:</w:t>
            </w:r>
            <w:r>
              <w:rPr>
                <w:rFonts w:ascii="Times New Roman" w:hAnsi="Times New Roman" w:hint="cs"/>
                <w:sz w:val="28"/>
                <w:szCs w:val="28"/>
                <w:rtl/>
              </w:rPr>
              <w:t>3</w:t>
            </w:r>
            <w:r w:rsidRPr="006734F7">
              <w:rPr>
                <w:rFonts w:ascii="Times New Roman" w:hAnsi="Times New Roman"/>
                <w:sz w:val="28"/>
                <w:szCs w:val="28"/>
              </w:rPr>
              <w:t>0</w:t>
            </w:r>
          </w:p>
        </w:tc>
      </w:tr>
      <w:tr w:rsidR="001D5975" w:rsidRPr="006734F7" w14:paraId="6282E15A" w14:textId="77777777" w:rsidTr="005C12EA">
        <w:tc>
          <w:tcPr>
            <w:tcW w:w="7792" w:type="dxa"/>
          </w:tcPr>
          <w:p w14:paraId="60D5219E" w14:textId="3FAD4358" w:rsidR="005C12EA" w:rsidRPr="005C12EA" w:rsidRDefault="008A0DBB" w:rsidP="005C12EA">
            <w:pPr>
              <w:spacing w:line="276" w:lineRule="auto"/>
              <w:ind w:right="31"/>
              <w:jc w:val="right"/>
              <w:rPr>
                <w:rFonts w:ascii="Times New Roman" w:hAnsi="Times New Roman"/>
                <w:b/>
                <w:bCs/>
                <w:sz w:val="28"/>
                <w:szCs w:val="28"/>
              </w:rPr>
            </w:pPr>
            <w:r>
              <w:rPr>
                <w:rFonts w:ascii="Times New Roman" w:hAnsi="Times New Roman"/>
                <w:b/>
                <w:bCs/>
                <w:sz w:val="28"/>
                <w:szCs w:val="28"/>
                <w:rtl/>
              </w:rPr>
              <w:t xml:space="preserve">الجلسة الحوارية </w:t>
            </w:r>
            <w:r>
              <w:rPr>
                <w:rFonts w:ascii="Times New Roman" w:hAnsi="Times New Roman" w:hint="cs"/>
                <w:b/>
                <w:bCs/>
                <w:sz w:val="28"/>
                <w:szCs w:val="28"/>
                <w:rtl/>
              </w:rPr>
              <w:t>رقم 2</w:t>
            </w:r>
            <w:r w:rsidR="005C12EA" w:rsidRPr="005C12EA">
              <w:rPr>
                <w:rFonts w:ascii="Times New Roman" w:hAnsi="Times New Roman" w:hint="cs"/>
                <w:b/>
                <w:bCs/>
                <w:sz w:val="28"/>
                <w:szCs w:val="28"/>
                <w:rtl/>
              </w:rPr>
              <w:t>:</w:t>
            </w:r>
            <w:r w:rsidR="005C12EA" w:rsidRPr="005C12EA">
              <w:rPr>
                <w:rFonts w:ascii="Times New Roman" w:hAnsi="Times New Roman"/>
                <w:b/>
                <w:bCs/>
                <w:sz w:val="28"/>
                <w:szCs w:val="28"/>
              </w:rPr>
              <w:t xml:space="preserve">  </w:t>
            </w:r>
          </w:p>
          <w:p w14:paraId="6B7789B4" w14:textId="5D44C871" w:rsidR="005C12EA" w:rsidRPr="005C12EA" w:rsidRDefault="005C12EA" w:rsidP="005C12EA">
            <w:pPr>
              <w:spacing w:line="276" w:lineRule="auto"/>
              <w:ind w:right="31"/>
              <w:jc w:val="right"/>
              <w:rPr>
                <w:rFonts w:ascii="Times New Roman" w:hAnsi="Times New Roman"/>
                <w:b/>
                <w:bCs/>
                <w:sz w:val="28"/>
                <w:szCs w:val="28"/>
              </w:rPr>
            </w:pPr>
            <w:r w:rsidRPr="005C12EA">
              <w:rPr>
                <w:rFonts w:ascii="Times New Roman" w:hAnsi="Times New Roman" w:hint="cs"/>
                <w:b/>
                <w:bCs/>
                <w:sz w:val="28"/>
                <w:szCs w:val="28"/>
                <w:rtl/>
              </w:rPr>
              <w:t>"</w:t>
            </w:r>
            <w:r w:rsidR="006F1810">
              <w:rPr>
                <w:rFonts w:ascii="Times New Roman" w:hAnsi="Times New Roman"/>
                <w:b/>
                <w:bCs/>
                <w:sz w:val="28"/>
                <w:szCs w:val="28"/>
                <w:rtl/>
              </w:rPr>
              <w:t>فرص ال</w:t>
            </w:r>
            <w:r w:rsidR="006F1810">
              <w:rPr>
                <w:rFonts w:ascii="Times New Roman" w:hAnsi="Times New Roman" w:hint="cs"/>
                <w:b/>
                <w:bCs/>
                <w:sz w:val="28"/>
                <w:szCs w:val="28"/>
                <w:rtl/>
              </w:rPr>
              <w:t>إ</w:t>
            </w:r>
            <w:r w:rsidRPr="005C12EA">
              <w:rPr>
                <w:rFonts w:ascii="Times New Roman" w:hAnsi="Times New Roman"/>
                <w:b/>
                <w:bCs/>
                <w:sz w:val="28"/>
                <w:szCs w:val="28"/>
                <w:rtl/>
              </w:rPr>
              <w:t>ستثمار الدولي</w:t>
            </w:r>
            <w:r w:rsidRPr="005C12EA">
              <w:rPr>
                <w:rFonts w:ascii="Times New Roman" w:hAnsi="Times New Roman" w:hint="cs"/>
                <w:b/>
                <w:bCs/>
                <w:sz w:val="28"/>
                <w:szCs w:val="28"/>
                <w:rtl/>
              </w:rPr>
              <w:t>"</w:t>
            </w:r>
          </w:p>
          <w:p w14:paraId="543807E9" w14:textId="4D132A24" w:rsidR="001D5975" w:rsidRPr="006734F7" w:rsidRDefault="005C12EA" w:rsidP="00F02F53">
            <w:pPr>
              <w:spacing w:line="276" w:lineRule="auto"/>
              <w:ind w:right="31"/>
              <w:jc w:val="right"/>
              <w:rPr>
                <w:rFonts w:ascii="Times New Roman" w:hAnsi="Times New Roman"/>
                <w:sz w:val="28"/>
                <w:szCs w:val="28"/>
              </w:rPr>
            </w:pPr>
            <w:r w:rsidRPr="005C12EA">
              <w:rPr>
                <w:rFonts w:ascii="Times New Roman" w:hAnsi="Times New Roman"/>
                <w:sz w:val="28"/>
                <w:szCs w:val="28"/>
                <w:rtl/>
              </w:rPr>
              <w:t>خُصصت جلسة ”فرص الاستثمار الدولي“ لتحليل الآليات والمجالات الواعدة لجذب الاستث</w:t>
            </w:r>
            <w:r w:rsidR="006F1810">
              <w:rPr>
                <w:rFonts w:ascii="Times New Roman" w:hAnsi="Times New Roman"/>
                <w:sz w:val="28"/>
                <w:szCs w:val="28"/>
                <w:rtl/>
              </w:rPr>
              <w:t xml:space="preserve">مار الدولي بما يتوافق مع مبادئ </w:t>
            </w:r>
            <w:r w:rsidRPr="005C12EA">
              <w:rPr>
                <w:rFonts w:ascii="Times New Roman" w:hAnsi="Times New Roman"/>
                <w:sz w:val="28"/>
                <w:szCs w:val="28"/>
                <w:rtl/>
              </w:rPr>
              <w:t xml:space="preserve">تمويل </w:t>
            </w:r>
            <w:r w:rsidR="006F1810">
              <w:rPr>
                <w:rFonts w:ascii="Times New Roman" w:hAnsi="Times New Roman" w:hint="cs"/>
                <w:sz w:val="28"/>
                <w:szCs w:val="28"/>
                <w:rtl/>
              </w:rPr>
              <w:t>المشاركة</w:t>
            </w:r>
            <w:r w:rsidRPr="005C12EA">
              <w:rPr>
                <w:rFonts w:ascii="Times New Roman" w:hAnsi="Times New Roman"/>
                <w:sz w:val="28"/>
                <w:szCs w:val="28"/>
                <w:rtl/>
              </w:rPr>
              <w:t xml:space="preserve">. وسينظر الخبراء خلال الجلسة </w:t>
            </w:r>
            <w:r w:rsidRPr="005C12EA">
              <w:rPr>
                <w:rFonts w:ascii="Times New Roman" w:hAnsi="Times New Roman"/>
                <w:sz w:val="28"/>
                <w:szCs w:val="28"/>
                <w:rtl/>
              </w:rPr>
              <w:lastRenderedPageBreak/>
              <w:t>في إمكانات مختلف قطاعات الاقتصاد، مثل البنية التحتية والزراعة والصناعة وقطاع التكنولوجيا، لجذب الاستثمار الإسلامي. وسيتم إيلاء اهتمام خاص لخلق مناخ استثماري مواتٍ، وتخفيف المخاطر وشفافية عمليات الاستثمار. الهدف من الجلسة: تحديد ومناقشة الفرص الرئيسية لجذب الاست</w:t>
            </w:r>
            <w:r w:rsidR="006F1810">
              <w:rPr>
                <w:rFonts w:ascii="Times New Roman" w:hAnsi="Times New Roman"/>
                <w:sz w:val="28"/>
                <w:szCs w:val="28"/>
                <w:rtl/>
              </w:rPr>
              <w:t xml:space="preserve">ثمار الدولي بما يتفق مع مبادئ </w:t>
            </w:r>
            <w:r w:rsidRPr="005C12EA">
              <w:rPr>
                <w:rFonts w:ascii="Times New Roman" w:hAnsi="Times New Roman"/>
                <w:sz w:val="28"/>
                <w:szCs w:val="28"/>
                <w:rtl/>
              </w:rPr>
              <w:t xml:space="preserve">تمويل </w:t>
            </w:r>
            <w:r w:rsidR="006F1810">
              <w:rPr>
                <w:rFonts w:ascii="Times New Roman" w:hAnsi="Times New Roman" w:hint="cs"/>
                <w:sz w:val="28"/>
                <w:szCs w:val="28"/>
                <w:rtl/>
              </w:rPr>
              <w:t>المشاركة</w:t>
            </w:r>
            <w:r w:rsidRPr="005C12EA">
              <w:rPr>
                <w:rFonts w:ascii="Times New Roman" w:hAnsi="Times New Roman"/>
                <w:sz w:val="28"/>
                <w:szCs w:val="28"/>
                <w:rtl/>
              </w:rPr>
              <w:t xml:space="preserve"> ووضع </w:t>
            </w:r>
            <w:r>
              <w:rPr>
                <w:rFonts w:ascii="Times New Roman" w:hAnsi="Times New Roman"/>
                <w:sz w:val="28"/>
                <w:szCs w:val="28"/>
                <w:rtl/>
              </w:rPr>
              <w:t>توصيات لخلق بيئة مواتية لتنفيذه</w:t>
            </w:r>
            <w:r>
              <w:rPr>
                <w:rFonts w:ascii="Times New Roman" w:hAnsi="Times New Roman" w:hint="cs"/>
                <w:sz w:val="28"/>
                <w:szCs w:val="28"/>
                <w:rtl/>
              </w:rPr>
              <w:t>.</w:t>
            </w:r>
          </w:p>
        </w:tc>
        <w:tc>
          <w:tcPr>
            <w:tcW w:w="2551" w:type="dxa"/>
          </w:tcPr>
          <w:p w14:paraId="097EDA21" w14:textId="46EE247B" w:rsidR="001D5975" w:rsidRPr="005C12EA" w:rsidRDefault="002827C6" w:rsidP="005C12EA">
            <w:pPr>
              <w:spacing w:line="276" w:lineRule="auto"/>
              <w:jc w:val="right"/>
              <w:rPr>
                <w:rFonts w:ascii="Times New Roman" w:hAnsi="Times New Roman"/>
                <w:b/>
                <w:sz w:val="28"/>
                <w:szCs w:val="28"/>
              </w:rPr>
            </w:pPr>
            <w:r w:rsidRPr="006734F7">
              <w:rPr>
                <w:rFonts w:ascii="Times New Roman" w:hAnsi="Times New Roman"/>
                <w:sz w:val="28"/>
                <w:szCs w:val="28"/>
              </w:rPr>
              <w:lastRenderedPageBreak/>
              <w:t>1</w:t>
            </w:r>
            <w:r>
              <w:rPr>
                <w:rFonts w:ascii="Times New Roman" w:hAnsi="Times New Roman" w:hint="cs"/>
                <w:sz w:val="28"/>
                <w:szCs w:val="28"/>
                <w:rtl/>
              </w:rPr>
              <w:t>7</w:t>
            </w:r>
            <w:r w:rsidRPr="006734F7">
              <w:rPr>
                <w:rFonts w:ascii="Times New Roman" w:hAnsi="Times New Roman"/>
                <w:sz w:val="28"/>
                <w:szCs w:val="28"/>
              </w:rPr>
              <w:t>:</w:t>
            </w:r>
            <w:r>
              <w:rPr>
                <w:rFonts w:ascii="Times New Roman" w:hAnsi="Times New Roman" w:hint="cs"/>
                <w:sz w:val="28"/>
                <w:szCs w:val="28"/>
                <w:rtl/>
              </w:rPr>
              <w:t>0</w:t>
            </w:r>
            <w:r w:rsidRPr="006734F7">
              <w:rPr>
                <w:rFonts w:ascii="Times New Roman" w:hAnsi="Times New Roman"/>
                <w:sz w:val="28"/>
                <w:szCs w:val="28"/>
              </w:rPr>
              <w:t>0 – 15:00</w:t>
            </w:r>
          </w:p>
        </w:tc>
      </w:tr>
      <w:tr w:rsidR="001D5975" w:rsidRPr="006734F7" w14:paraId="597EC3B0" w14:textId="77777777" w:rsidTr="005C12EA">
        <w:tc>
          <w:tcPr>
            <w:tcW w:w="7792" w:type="dxa"/>
          </w:tcPr>
          <w:p w14:paraId="520C30D5" w14:textId="2C9F52B8" w:rsidR="001D5975" w:rsidRPr="006F1810" w:rsidRDefault="005C12EA" w:rsidP="005C12EA">
            <w:pPr>
              <w:spacing w:line="276" w:lineRule="auto"/>
              <w:ind w:right="-114"/>
              <w:jc w:val="right"/>
              <w:rPr>
                <w:rFonts w:ascii="Times New Roman" w:hAnsi="Times New Roman"/>
                <w:b/>
                <w:bCs/>
                <w:sz w:val="28"/>
                <w:szCs w:val="28"/>
              </w:rPr>
            </w:pPr>
            <w:r w:rsidRPr="006F1810">
              <w:rPr>
                <w:rFonts w:ascii="Times New Roman" w:hAnsi="Times New Roman" w:hint="cs"/>
                <w:b/>
                <w:bCs/>
                <w:sz w:val="28"/>
                <w:szCs w:val="28"/>
                <w:rtl/>
              </w:rPr>
              <w:t>حفل عشاء برعاية حاكم جمهورية تتارستان</w:t>
            </w:r>
          </w:p>
        </w:tc>
        <w:tc>
          <w:tcPr>
            <w:tcW w:w="2551" w:type="dxa"/>
            <w:vAlign w:val="center"/>
          </w:tcPr>
          <w:p w14:paraId="38BA2DE0" w14:textId="29EBDBCA" w:rsidR="001D5975" w:rsidRPr="006734F7" w:rsidRDefault="005C12EA" w:rsidP="005C12EA">
            <w:pPr>
              <w:spacing w:line="276" w:lineRule="auto"/>
              <w:jc w:val="right"/>
              <w:rPr>
                <w:rFonts w:ascii="Times New Roman" w:hAnsi="Times New Roman"/>
                <w:b/>
                <w:sz w:val="28"/>
                <w:szCs w:val="28"/>
              </w:rPr>
            </w:pPr>
            <w:r>
              <w:rPr>
                <w:rFonts w:ascii="Times New Roman" w:hAnsi="Times New Roman" w:hint="cs"/>
                <w:sz w:val="28"/>
                <w:szCs w:val="28"/>
                <w:rtl/>
              </w:rPr>
              <w:t>20</w:t>
            </w:r>
            <w:r w:rsidRPr="006734F7">
              <w:rPr>
                <w:rFonts w:ascii="Times New Roman" w:hAnsi="Times New Roman"/>
                <w:sz w:val="28"/>
                <w:szCs w:val="28"/>
              </w:rPr>
              <w:t xml:space="preserve">:00 - </w:t>
            </w:r>
            <w:r>
              <w:rPr>
                <w:rFonts w:ascii="Times New Roman" w:hAnsi="Times New Roman" w:hint="cs"/>
                <w:sz w:val="28"/>
                <w:szCs w:val="28"/>
                <w:rtl/>
              </w:rPr>
              <w:t>18</w:t>
            </w:r>
            <w:r w:rsidRPr="006734F7">
              <w:rPr>
                <w:rFonts w:ascii="Times New Roman" w:hAnsi="Times New Roman"/>
                <w:sz w:val="28"/>
                <w:szCs w:val="28"/>
              </w:rPr>
              <w:t>:00</w:t>
            </w:r>
          </w:p>
        </w:tc>
      </w:tr>
    </w:tbl>
    <w:p w14:paraId="6F26248E" w14:textId="77777777" w:rsidR="001D5975" w:rsidRPr="006734F7" w:rsidRDefault="001D5975">
      <w:pPr>
        <w:spacing w:line="276" w:lineRule="auto"/>
        <w:rPr>
          <w:rFonts w:ascii="Times New Roman" w:hAnsi="Times New Roman"/>
          <w:b/>
          <w:sz w:val="28"/>
          <w:szCs w:val="28"/>
          <w:u w:val="single"/>
        </w:rPr>
      </w:pPr>
    </w:p>
    <w:p w14:paraId="255551D3" w14:textId="38380D1D" w:rsidR="001D5975" w:rsidRPr="005C12EA" w:rsidRDefault="005C12EA" w:rsidP="005C12EA">
      <w:pPr>
        <w:spacing w:line="276" w:lineRule="auto"/>
        <w:jc w:val="right"/>
        <w:rPr>
          <w:rFonts w:ascii="Times New Roman" w:hAnsi="Times New Roman"/>
          <w:bCs/>
          <w:sz w:val="28"/>
          <w:szCs w:val="28"/>
          <w:u w:val="single"/>
        </w:rPr>
      </w:pPr>
      <w:r w:rsidRPr="005C12EA">
        <w:rPr>
          <w:rFonts w:ascii="Times New Roman" w:hAnsi="Times New Roman" w:hint="cs"/>
          <w:bCs/>
          <w:sz w:val="28"/>
          <w:szCs w:val="28"/>
          <w:rtl/>
        </w:rPr>
        <w:t>اليوم الثاني: 16 مايو 2025</w:t>
      </w:r>
    </w:p>
    <w:tbl>
      <w:tblPr>
        <w:tblStyle w:val="18"/>
        <w:tblW w:w="10337" w:type="dxa"/>
        <w:tblLayout w:type="fixed"/>
        <w:tblLook w:val="04A0" w:firstRow="1" w:lastRow="0" w:firstColumn="1" w:lastColumn="0" w:noHBand="0" w:noVBand="1"/>
      </w:tblPr>
      <w:tblGrid>
        <w:gridCol w:w="7792"/>
        <w:gridCol w:w="2545"/>
      </w:tblGrid>
      <w:tr w:rsidR="001D5975" w:rsidRPr="006734F7" w14:paraId="29662B94" w14:textId="77777777" w:rsidTr="005C12EA">
        <w:tc>
          <w:tcPr>
            <w:tcW w:w="7792" w:type="dxa"/>
            <w:vAlign w:val="center"/>
          </w:tcPr>
          <w:p w14:paraId="5530D741" w14:textId="31DD0A5E" w:rsidR="001D5975" w:rsidRPr="00B97E89" w:rsidRDefault="00B97E89" w:rsidP="006F1810">
            <w:pPr>
              <w:spacing w:line="276" w:lineRule="auto"/>
              <w:jc w:val="center"/>
              <w:rPr>
                <w:rFonts w:ascii="Times New Roman" w:hAnsi="Times New Roman"/>
                <w:bCs/>
                <w:sz w:val="28"/>
                <w:szCs w:val="28"/>
              </w:rPr>
            </w:pPr>
            <w:r w:rsidRPr="00B97E89">
              <w:rPr>
                <w:rFonts w:ascii="Times New Roman" w:hAnsi="Times New Roman" w:hint="cs"/>
                <w:bCs/>
                <w:sz w:val="28"/>
                <w:szCs w:val="28"/>
                <w:rtl/>
              </w:rPr>
              <w:t xml:space="preserve">نوع </w:t>
            </w:r>
            <w:r w:rsidR="006F1810">
              <w:rPr>
                <w:rFonts w:ascii="Times New Roman" w:hAnsi="Times New Roman" w:hint="cs"/>
                <w:bCs/>
                <w:sz w:val="28"/>
                <w:szCs w:val="28"/>
                <w:rtl/>
              </w:rPr>
              <w:t>الفعالية</w:t>
            </w:r>
          </w:p>
        </w:tc>
        <w:tc>
          <w:tcPr>
            <w:tcW w:w="2545" w:type="dxa"/>
            <w:vAlign w:val="center"/>
          </w:tcPr>
          <w:p w14:paraId="4DBEBD04" w14:textId="037A41DC" w:rsidR="001D5975" w:rsidRPr="00B97E89" w:rsidRDefault="00B97E89" w:rsidP="00B97E89">
            <w:pPr>
              <w:spacing w:line="276" w:lineRule="auto"/>
              <w:jc w:val="right"/>
              <w:rPr>
                <w:rFonts w:ascii="Times New Roman" w:hAnsi="Times New Roman"/>
                <w:bCs/>
                <w:sz w:val="28"/>
                <w:szCs w:val="28"/>
              </w:rPr>
            </w:pPr>
            <w:r w:rsidRPr="00B97E89">
              <w:rPr>
                <w:rFonts w:ascii="Times New Roman" w:hAnsi="Times New Roman" w:hint="cs"/>
                <w:bCs/>
                <w:sz w:val="28"/>
                <w:szCs w:val="28"/>
                <w:rtl/>
              </w:rPr>
              <w:t>الوقت</w:t>
            </w:r>
          </w:p>
        </w:tc>
      </w:tr>
      <w:tr w:rsidR="001D5975" w:rsidRPr="006734F7" w14:paraId="62A8E8AD" w14:textId="77777777" w:rsidTr="005C12EA">
        <w:tc>
          <w:tcPr>
            <w:tcW w:w="7792" w:type="dxa"/>
          </w:tcPr>
          <w:p w14:paraId="13BD0015" w14:textId="55552733" w:rsidR="008F38E4" w:rsidRPr="008A0DBB" w:rsidRDefault="008F38E4" w:rsidP="00FC0251">
            <w:pPr>
              <w:spacing w:line="276" w:lineRule="auto"/>
              <w:jc w:val="right"/>
              <w:rPr>
                <w:rFonts w:ascii="Times New Roman" w:hAnsi="Times New Roman"/>
                <w:sz w:val="28"/>
                <w:szCs w:val="28"/>
              </w:rPr>
            </w:pPr>
            <w:r w:rsidRPr="008A0DBB">
              <w:rPr>
                <w:rFonts w:ascii="Times New Roman" w:hAnsi="Times New Roman"/>
                <w:b/>
                <w:bCs/>
                <w:sz w:val="28"/>
                <w:szCs w:val="28"/>
                <w:rtl/>
              </w:rPr>
              <w:t>الجلسة الحوارية رقم 3</w:t>
            </w:r>
            <w:r w:rsidR="00FC0251" w:rsidRPr="008A0DBB">
              <w:rPr>
                <w:rFonts w:ascii="Times New Roman" w:hAnsi="Times New Roman" w:hint="cs"/>
                <w:b/>
                <w:bCs/>
                <w:sz w:val="28"/>
                <w:szCs w:val="28"/>
                <w:rtl/>
              </w:rPr>
              <w:t>:</w:t>
            </w:r>
            <w:r w:rsidRPr="008A0DBB">
              <w:rPr>
                <w:rFonts w:ascii="Times New Roman" w:hAnsi="Times New Roman"/>
                <w:sz w:val="28"/>
                <w:szCs w:val="28"/>
              </w:rPr>
              <w:t xml:space="preserve"> </w:t>
            </w:r>
          </w:p>
          <w:p w14:paraId="54B8E8C4" w14:textId="10D69AD3" w:rsidR="008F38E4" w:rsidRPr="008A0DBB" w:rsidRDefault="008A0DBB" w:rsidP="008A0DBB">
            <w:pPr>
              <w:spacing w:line="276" w:lineRule="auto"/>
              <w:jc w:val="right"/>
              <w:rPr>
                <w:rFonts w:ascii="Times New Roman" w:hAnsi="Times New Roman"/>
                <w:b/>
                <w:bCs/>
                <w:sz w:val="28"/>
                <w:szCs w:val="28"/>
              </w:rPr>
            </w:pPr>
            <w:r w:rsidRPr="008A0DBB">
              <w:rPr>
                <w:rFonts w:ascii="Times New Roman" w:hAnsi="Times New Roman" w:hint="cs"/>
                <w:b/>
                <w:bCs/>
                <w:sz w:val="28"/>
                <w:szCs w:val="28"/>
                <w:rtl/>
              </w:rPr>
              <w:t>"</w:t>
            </w:r>
            <w:r w:rsidR="008F38E4" w:rsidRPr="008A0DBB">
              <w:rPr>
                <w:rFonts w:ascii="Times New Roman" w:hAnsi="Times New Roman"/>
                <w:b/>
                <w:bCs/>
                <w:sz w:val="28"/>
                <w:szCs w:val="28"/>
                <w:rtl/>
              </w:rPr>
              <w:t>التعليم</w:t>
            </w:r>
            <w:r w:rsidR="006F1810">
              <w:rPr>
                <w:rFonts w:ascii="Times New Roman" w:hAnsi="Times New Roman"/>
                <w:b/>
                <w:bCs/>
                <w:sz w:val="28"/>
                <w:szCs w:val="28"/>
                <w:rtl/>
              </w:rPr>
              <w:t xml:space="preserve"> وتأهيل الكادر البشري في مجال تمويل </w:t>
            </w:r>
            <w:r w:rsidR="006F1810">
              <w:rPr>
                <w:rFonts w:ascii="Times New Roman" w:hAnsi="Times New Roman" w:hint="cs"/>
                <w:b/>
                <w:bCs/>
                <w:sz w:val="28"/>
                <w:szCs w:val="28"/>
                <w:rtl/>
              </w:rPr>
              <w:t>المشاركة</w:t>
            </w:r>
            <w:r w:rsidRPr="008A0DBB">
              <w:rPr>
                <w:rFonts w:ascii="Times New Roman" w:hAnsi="Times New Roman" w:hint="cs"/>
                <w:b/>
                <w:bCs/>
                <w:sz w:val="28"/>
                <w:szCs w:val="28"/>
                <w:rtl/>
              </w:rPr>
              <w:t>"</w:t>
            </w:r>
          </w:p>
          <w:p w14:paraId="54C67773" w14:textId="2B0D3582" w:rsidR="008F38E4" w:rsidRPr="008F38E4" w:rsidRDefault="008F38E4" w:rsidP="006F1810">
            <w:pPr>
              <w:spacing w:line="276" w:lineRule="auto"/>
              <w:jc w:val="right"/>
              <w:rPr>
                <w:rFonts w:ascii="Times New Roman" w:hAnsi="Times New Roman"/>
                <w:sz w:val="28"/>
                <w:szCs w:val="28"/>
              </w:rPr>
            </w:pPr>
            <w:r w:rsidRPr="008F38E4">
              <w:rPr>
                <w:rFonts w:ascii="Times New Roman" w:hAnsi="Times New Roman"/>
                <w:sz w:val="28"/>
                <w:szCs w:val="28"/>
                <w:rtl/>
              </w:rPr>
              <w:t>تهدف جلسة ”التعليم</w:t>
            </w:r>
            <w:r w:rsidRPr="008A0DBB">
              <w:rPr>
                <w:rFonts w:ascii="Times New Roman" w:hAnsi="Times New Roman"/>
                <w:sz w:val="28"/>
                <w:szCs w:val="28"/>
                <w:rtl/>
              </w:rPr>
              <w:t xml:space="preserve"> </w:t>
            </w:r>
            <w:r w:rsidR="008A0DBB" w:rsidRPr="008A0DBB">
              <w:rPr>
                <w:rFonts w:ascii="Times New Roman" w:hAnsi="Times New Roman"/>
                <w:sz w:val="28"/>
                <w:szCs w:val="28"/>
                <w:rtl/>
              </w:rPr>
              <w:t xml:space="preserve">وتأهيل الكادر البشري في مجال </w:t>
            </w:r>
            <w:r w:rsidR="006F1810">
              <w:rPr>
                <w:rFonts w:ascii="Times New Roman" w:hAnsi="Times New Roman" w:hint="cs"/>
                <w:sz w:val="28"/>
                <w:szCs w:val="28"/>
                <w:rtl/>
              </w:rPr>
              <w:t>تمويل</w:t>
            </w:r>
            <w:r w:rsidR="006F1810">
              <w:rPr>
                <w:rFonts w:ascii="Times New Roman" w:hAnsi="Times New Roman"/>
                <w:sz w:val="28"/>
                <w:szCs w:val="28"/>
                <w:rtl/>
              </w:rPr>
              <w:t xml:space="preserve"> ا</w:t>
            </w:r>
            <w:r w:rsidR="006F1810">
              <w:rPr>
                <w:rFonts w:ascii="Times New Roman" w:hAnsi="Times New Roman" w:hint="cs"/>
                <w:sz w:val="28"/>
                <w:szCs w:val="28"/>
                <w:rtl/>
              </w:rPr>
              <w:t>لمشاركة</w:t>
            </w:r>
            <w:r w:rsidRPr="008F38E4">
              <w:rPr>
                <w:rFonts w:ascii="Times New Roman" w:hAnsi="Times New Roman"/>
                <w:sz w:val="28"/>
                <w:szCs w:val="28"/>
                <w:rtl/>
              </w:rPr>
              <w:t>“ إلى مناقشة القضايا الرئيسية المتعلقة بتكوين مهنيين مؤهلين لصناعة تمويل الشراكة (الإسلامية) التي تتطور بشكل ديناميكي. وسينظر المشاركون في الجلسة في أفضل التجارب والممارسات في مجال التعليم والتدريب، فضلاً عن سبل تكييفها مع الواقع الروسي. وسيتم إيلاء اهتمام خاص لجذب الخبرات والتجارب الدولية، وتطوير التعاون مع المراكز التعليمية الرائدة، فضلاً عن إنشاء بنية تحتية متخصصة لتسهيل التطوير المهني للمتخصصين في مجال التمويل بال</w:t>
            </w:r>
            <w:r w:rsidR="006F1810">
              <w:rPr>
                <w:rFonts w:ascii="Times New Roman" w:hAnsi="Times New Roman" w:hint="cs"/>
                <w:sz w:val="28"/>
                <w:szCs w:val="28"/>
                <w:rtl/>
              </w:rPr>
              <w:t>م</w:t>
            </w:r>
            <w:r w:rsidR="006F1810">
              <w:rPr>
                <w:rFonts w:ascii="Times New Roman" w:hAnsi="Times New Roman"/>
                <w:sz w:val="28"/>
                <w:szCs w:val="28"/>
                <w:rtl/>
              </w:rPr>
              <w:t>ش</w:t>
            </w:r>
            <w:r w:rsidRPr="008F38E4">
              <w:rPr>
                <w:rFonts w:ascii="Times New Roman" w:hAnsi="Times New Roman"/>
                <w:sz w:val="28"/>
                <w:szCs w:val="28"/>
                <w:rtl/>
              </w:rPr>
              <w:t>ا</w:t>
            </w:r>
            <w:r w:rsidR="006F1810">
              <w:rPr>
                <w:rFonts w:ascii="Times New Roman" w:hAnsi="Times New Roman" w:hint="cs"/>
                <w:sz w:val="28"/>
                <w:szCs w:val="28"/>
                <w:rtl/>
              </w:rPr>
              <w:t>ر</w:t>
            </w:r>
            <w:r w:rsidRPr="008F38E4">
              <w:rPr>
                <w:rFonts w:ascii="Times New Roman" w:hAnsi="Times New Roman"/>
                <w:sz w:val="28"/>
                <w:szCs w:val="28"/>
                <w:rtl/>
              </w:rPr>
              <w:t>كة</w:t>
            </w:r>
            <w:r w:rsidR="008A0DBB">
              <w:rPr>
                <w:rFonts w:ascii="Times New Roman" w:hAnsi="Times New Roman" w:hint="cs"/>
                <w:sz w:val="28"/>
                <w:szCs w:val="28"/>
                <w:rtl/>
              </w:rPr>
              <w:t>.</w:t>
            </w:r>
          </w:p>
          <w:p w14:paraId="4FA2A089" w14:textId="0929D410" w:rsidR="00B51C2D" w:rsidRPr="006734F7" w:rsidRDefault="00B51C2D" w:rsidP="008F38E4">
            <w:pPr>
              <w:spacing w:line="276" w:lineRule="auto"/>
              <w:jc w:val="right"/>
              <w:rPr>
                <w:rFonts w:ascii="Times New Roman" w:hAnsi="Times New Roman"/>
                <w:sz w:val="28"/>
                <w:szCs w:val="28"/>
              </w:rPr>
            </w:pPr>
          </w:p>
        </w:tc>
        <w:tc>
          <w:tcPr>
            <w:tcW w:w="2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29838F" w14:textId="22F5882A" w:rsidR="001D5975" w:rsidRPr="006734F7" w:rsidRDefault="00B51C2D" w:rsidP="008A0DBB">
            <w:pPr>
              <w:spacing w:line="276" w:lineRule="auto"/>
              <w:jc w:val="right"/>
              <w:rPr>
                <w:rFonts w:ascii="Times New Roman" w:hAnsi="Times New Roman"/>
                <w:sz w:val="28"/>
                <w:szCs w:val="28"/>
              </w:rPr>
            </w:pPr>
            <w:r w:rsidRPr="006734F7">
              <w:rPr>
                <w:rFonts w:ascii="Times New Roman" w:hAnsi="Times New Roman"/>
                <w:sz w:val="28"/>
                <w:szCs w:val="28"/>
              </w:rPr>
              <w:t>1</w:t>
            </w:r>
            <w:r>
              <w:rPr>
                <w:rFonts w:ascii="Times New Roman" w:hAnsi="Times New Roman" w:hint="cs"/>
                <w:sz w:val="28"/>
                <w:szCs w:val="28"/>
                <w:rtl/>
              </w:rPr>
              <w:t>1</w:t>
            </w:r>
            <w:r w:rsidRPr="006734F7">
              <w:rPr>
                <w:rFonts w:ascii="Times New Roman" w:hAnsi="Times New Roman"/>
                <w:sz w:val="28"/>
                <w:szCs w:val="28"/>
              </w:rPr>
              <w:t>:</w:t>
            </w:r>
            <w:r>
              <w:rPr>
                <w:rFonts w:ascii="Times New Roman" w:hAnsi="Times New Roman" w:hint="cs"/>
                <w:sz w:val="28"/>
                <w:szCs w:val="28"/>
                <w:rtl/>
              </w:rPr>
              <w:t>3</w:t>
            </w:r>
            <w:r>
              <w:rPr>
                <w:rFonts w:ascii="Times New Roman" w:hAnsi="Times New Roman"/>
                <w:sz w:val="28"/>
                <w:szCs w:val="28"/>
              </w:rPr>
              <w:t>0 – 1</w:t>
            </w:r>
            <w:r>
              <w:rPr>
                <w:rFonts w:ascii="Times New Roman" w:hAnsi="Times New Roman" w:hint="cs"/>
                <w:sz w:val="28"/>
                <w:szCs w:val="28"/>
                <w:rtl/>
              </w:rPr>
              <w:t>0</w:t>
            </w:r>
            <w:r>
              <w:rPr>
                <w:rFonts w:ascii="Times New Roman" w:hAnsi="Times New Roman"/>
                <w:sz w:val="28"/>
                <w:szCs w:val="28"/>
              </w:rPr>
              <w:t>:</w:t>
            </w:r>
            <w:r>
              <w:rPr>
                <w:rFonts w:ascii="Times New Roman" w:hAnsi="Times New Roman" w:hint="cs"/>
                <w:sz w:val="28"/>
                <w:szCs w:val="28"/>
                <w:rtl/>
              </w:rPr>
              <w:t>0</w:t>
            </w:r>
            <w:r w:rsidRPr="006734F7">
              <w:rPr>
                <w:rFonts w:ascii="Times New Roman" w:hAnsi="Times New Roman"/>
                <w:sz w:val="28"/>
                <w:szCs w:val="28"/>
              </w:rPr>
              <w:t>0</w:t>
            </w:r>
          </w:p>
        </w:tc>
      </w:tr>
      <w:tr w:rsidR="001D5975" w:rsidRPr="006734F7" w14:paraId="7D5EC04F" w14:textId="77777777" w:rsidTr="005C12EA">
        <w:tc>
          <w:tcPr>
            <w:tcW w:w="7792" w:type="dxa"/>
          </w:tcPr>
          <w:p w14:paraId="04F32BFD" w14:textId="74F9BBC8" w:rsidR="001D5975" w:rsidRPr="00FB70E4" w:rsidRDefault="00FB70E4" w:rsidP="00CD6EE0">
            <w:pPr>
              <w:spacing w:line="276" w:lineRule="auto"/>
              <w:ind w:right="33"/>
              <w:jc w:val="right"/>
              <w:rPr>
                <w:rFonts w:ascii="Times New Roman" w:hAnsi="Times New Roman"/>
                <w:b/>
                <w:bCs/>
                <w:sz w:val="28"/>
                <w:szCs w:val="28"/>
              </w:rPr>
            </w:pPr>
            <w:r w:rsidRPr="00FB70E4">
              <w:rPr>
                <w:rFonts w:ascii="Times New Roman" w:hAnsi="Times New Roman"/>
                <w:b/>
                <w:bCs/>
                <w:sz w:val="28"/>
                <w:szCs w:val="28"/>
                <w:rtl/>
              </w:rPr>
              <w:t xml:space="preserve">غداء </w:t>
            </w:r>
            <w:r w:rsidR="00CD6EE0">
              <w:rPr>
                <w:rFonts w:ascii="Times New Roman" w:hAnsi="Times New Roman" w:hint="cs"/>
                <w:b/>
                <w:bCs/>
                <w:sz w:val="28"/>
                <w:szCs w:val="28"/>
                <w:rtl/>
              </w:rPr>
              <w:t>على نمط إ</w:t>
            </w:r>
            <w:r w:rsidRPr="00FB70E4">
              <w:rPr>
                <w:rFonts w:ascii="Times New Roman" w:hAnsi="Times New Roman"/>
                <w:b/>
                <w:bCs/>
                <w:sz w:val="28"/>
                <w:szCs w:val="28"/>
                <w:rtl/>
              </w:rPr>
              <w:t>جتماعات ثنائية / صلاة الجمعة</w:t>
            </w:r>
          </w:p>
        </w:tc>
        <w:tc>
          <w:tcPr>
            <w:tcW w:w="2545" w:type="dxa"/>
            <w:vAlign w:val="center"/>
          </w:tcPr>
          <w:p w14:paraId="7FEB350A" w14:textId="29436B63" w:rsidR="001D5975" w:rsidRPr="006734F7" w:rsidRDefault="00FB70E4" w:rsidP="00FB70E4">
            <w:pPr>
              <w:spacing w:line="276" w:lineRule="auto"/>
              <w:jc w:val="right"/>
              <w:rPr>
                <w:rFonts w:ascii="Times New Roman" w:hAnsi="Times New Roman"/>
                <w:b/>
                <w:sz w:val="28"/>
                <w:szCs w:val="28"/>
              </w:rPr>
            </w:pPr>
            <w:r>
              <w:rPr>
                <w:rFonts w:ascii="Times New Roman" w:hAnsi="Times New Roman"/>
                <w:sz w:val="28"/>
                <w:szCs w:val="28"/>
              </w:rPr>
              <w:t>1</w:t>
            </w:r>
            <w:r>
              <w:rPr>
                <w:rFonts w:ascii="Times New Roman" w:hAnsi="Times New Roman" w:hint="cs"/>
                <w:sz w:val="28"/>
                <w:szCs w:val="28"/>
                <w:rtl/>
              </w:rPr>
              <w:t>2</w:t>
            </w:r>
            <w:r w:rsidRPr="006734F7">
              <w:rPr>
                <w:rFonts w:ascii="Times New Roman" w:hAnsi="Times New Roman"/>
                <w:sz w:val="28"/>
                <w:szCs w:val="28"/>
              </w:rPr>
              <w:t>:30</w:t>
            </w:r>
            <w:r>
              <w:rPr>
                <w:rFonts w:ascii="Times New Roman" w:hAnsi="Times New Roman"/>
                <w:sz w:val="28"/>
                <w:szCs w:val="28"/>
              </w:rPr>
              <w:t xml:space="preserve"> - 1</w:t>
            </w:r>
            <w:r>
              <w:rPr>
                <w:rFonts w:ascii="Times New Roman" w:hAnsi="Times New Roman" w:hint="cs"/>
                <w:sz w:val="28"/>
                <w:szCs w:val="28"/>
                <w:rtl/>
              </w:rPr>
              <w:t>1</w:t>
            </w:r>
            <w:r w:rsidRPr="006734F7">
              <w:rPr>
                <w:rFonts w:ascii="Times New Roman" w:hAnsi="Times New Roman"/>
                <w:sz w:val="28"/>
                <w:szCs w:val="28"/>
              </w:rPr>
              <w:t>:30</w:t>
            </w:r>
          </w:p>
        </w:tc>
      </w:tr>
      <w:tr w:rsidR="001D5975" w:rsidRPr="006734F7" w14:paraId="73A61EFA" w14:textId="77777777" w:rsidTr="005C12EA">
        <w:tc>
          <w:tcPr>
            <w:tcW w:w="7792" w:type="dxa"/>
          </w:tcPr>
          <w:p w14:paraId="22302E97" w14:textId="6925DDBD" w:rsidR="00CD6EE0" w:rsidRPr="00DB126F" w:rsidRDefault="00CD6EE0" w:rsidP="00CD6EE0">
            <w:pPr>
              <w:spacing w:line="276" w:lineRule="auto"/>
              <w:ind w:right="33"/>
              <w:jc w:val="right"/>
              <w:rPr>
                <w:rFonts w:ascii="Times New Roman" w:hAnsi="Times New Roman"/>
                <w:b/>
                <w:bCs/>
                <w:sz w:val="28"/>
                <w:szCs w:val="28"/>
              </w:rPr>
            </w:pPr>
            <w:r w:rsidRPr="00DB126F">
              <w:rPr>
                <w:rFonts w:ascii="Times New Roman" w:hAnsi="Times New Roman"/>
                <w:b/>
                <w:bCs/>
                <w:sz w:val="28"/>
                <w:szCs w:val="28"/>
                <w:rtl/>
              </w:rPr>
              <w:t>ندوة (ورشة عمل) أيوفي</w:t>
            </w:r>
            <w:r w:rsidRPr="00DB126F">
              <w:rPr>
                <w:rFonts w:ascii="Times New Roman" w:hAnsi="Times New Roman" w:hint="cs"/>
                <w:b/>
                <w:bCs/>
                <w:sz w:val="28"/>
                <w:szCs w:val="28"/>
                <w:rtl/>
              </w:rPr>
              <w:t>.</w:t>
            </w:r>
          </w:p>
          <w:p w14:paraId="35C0C843" w14:textId="66E97B90" w:rsidR="00CD6EE0" w:rsidRDefault="00CD6EE0" w:rsidP="00CD6EE0">
            <w:pPr>
              <w:spacing w:line="276" w:lineRule="auto"/>
              <w:ind w:right="33"/>
              <w:jc w:val="right"/>
              <w:rPr>
                <w:rFonts w:ascii="Times New Roman" w:hAnsi="Times New Roman"/>
                <w:sz w:val="28"/>
                <w:szCs w:val="28"/>
                <w:rtl/>
              </w:rPr>
            </w:pPr>
            <w:r w:rsidRPr="00CD6EE0">
              <w:rPr>
                <w:rFonts w:ascii="Times New Roman" w:hAnsi="Times New Roman"/>
                <w:sz w:val="28"/>
                <w:szCs w:val="28"/>
                <w:rtl/>
              </w:rPr>
              <w:t>تم تصميم سلسلة من الندوات (ورش العمل) تشمل ”أساسيات المنتجات المالية الإسلامية“ و”التعريف بمعايير أيوفي“ و”مقدمة في الصكوك“ لتدريب المهنيين في مجال تمويل المشاركة. ستعرض ورشة العمل الأولى المنتجات المالية الإسلامية الرئيسية المتوافقة مع الشريعة الإسلامية. وستتناول الندوة الثانية المبادئ والمتطلبات الأساسية لمعايير أيوفي. وستركز الحلقة الدراسية الثالثة على الصكوك والسندات الإسلامية وهيكلها وأنواعها وخصائصها التنظيمية. والهدف من جميع الندوات هو تطوير المهارات العملية والمعرفة للعمل الناجح في مجال تمويل المشاركة</w:t>
            </w:r>
            <w:r>
              <w:rPr>
                <w:rFonts w:ascii="Times New Roman" w:hAnsi="Times New Roman" w:hint="cs"/>
                <w:sz w:val="28"/>
                <w:szCs w:val="28"/>
                <w:rtl/>
              </w:rPr>
              <w:t>.</w:t>
            </w:r>
          </w:p>
          <w:p w14:paraId="37048452" w14:textId="20F6C3C3" w:rsidR="00CD6EE0" w:rsidRPr="006734F7" w:rsidRDefault="00CD6EE0" w:rsidP="00CD6EE0">
            <w:pPr>
              <w:spacing w:line="276" w:lineRule="auto"/>
              <w:ind w:right="33"/>
              <w:rPr>
                <w:rFonts w:ascii="Times New Roman" w:hAnsi="Times New Roman"/>
                <w:sz w:val="28"/>
                <w:szCs w:val="28"/>
              </w:rPr>
            </w:pPr>
          </w:p>
        </w:tc>
        <w:tc>
          <w:tcPr>
            <w:tcW w:w="2545" w:type="dxa"/>
          </w:tcPr>
          <w:p w14:paraId="6FE65DB7" w14:textId="3414985C" w:rsidR="001D5975" w:rsidRPr="00CD6EE0" w:rsidRDefault="00CD6EE0" w:rsidP="00CD6EE0">
            <w:pPr>
              <w:jc w:val="right"/>
              <w:rPr>
                <w:rFonts w:ascii="Times New Roman" w:hAnsi="Times New Roman"/>
                <w:b/>
                <w:sz w:val="28"/>
                <w:szCs w:val="28"/>
              </w:rPr>
            </w:pPr>
            <w:r>
              <w:rPr>
                <w:rFonts w:ascii="Times New Roman" w:hAnsi="Times New Roman"/>
                <w:sz w:val="28"/>
                <w:szCs w:val="28"/>
              </w:rPr>
              <w:t>1</w:t>
            </w:r>
            <w:r>
              <w:rPr>
                <w:rFonts w:ascii="Times New Roman" w:hAnsi="Times New Roman" w:hint="cs"/>
                <w:sz w:val="28"/>
                <w:szCs w:val="28"/>
                <w:rtl/>
              </w:rPr>
              <w:t>4</w:t>
            </w:r>
            <w:r>
              <w:rPr>
                <w:rFonts w:ascii="Times New Roman" w:hAnsi="Times New Roman"/>
                <w:sz w:val="28"/>
                <w:szCs w:val="28"/>
              </w:rPr>
              <w:t>:</w:t>
            </w:r>
            <w:r>
              <w:rPr>
                <w:rFonts w:ascii="Times New Roman" w:hAnsi="Times New Roman" w:hint="cs"/>
                <w:sz w:val="28"/>
                <w:szCs w:val="28"/>
                <w:rtl/>
              </w:rPr>
              <w:t>0</w:t>
            </w:r>
            <w:r w:rsidRPr="006734F7">
              <w:rPr>
                <w:rFonts w:ascii="Times New Roman" w:hAnsi="Times New Roman"/>
                <w:sz w:val="28"/>
                <w:szCs w:val="28"/>
              </w:rPr>
              <w:t>0 – 1</w:t>
            </w:r>
            <w:r>
              <w:rPr>
                <w:rFonts w:ascii="Times New Roman" w:hAnsi="Times New Roman" w:hint="cs"/>
                <w:sz w:val="28"/>
                <w:szCs w:val="28"/>
                <w:rtl/>
              </w:rPr>
              <w:t>2</w:t>
            </w:r>
            <w:r>
              <w:rPr>
                <w:rFonts w:ascii="Times New Roman" w:hAnsi="Times New Roman"/>
                <w:sz w:val="28"/>
                <w:szCs w:val="28"/>
              </w:rPr>
              <w:t>:</w:t>
            </w:r>
            <w:r>
              <w:rPr>
                <w:rFonts w:ascii="Times New Roman" w:hAnsi="Times New Roman" w:hint="cs"/>
                <w:sz w:val="28"/>
                <w:szCs w:val="28"/>
                <w:rtl/>
              </w:rPr>
              <w:t>3</w:t>
            </w:r>
            <w:r w:rsidRPr="006734F7">
              <w:rPr>
                <w:rFonts w:ascii="Times New Roman" w:hAnsi="Times New Roman"/>
                <w:sz w:val="28"/>
                <w:szCs w:val="28"/>
              </w:rPr>
              <w:t>0</w:t>
            </w:r>
          </w:p>
        </w:tc>
      </w:tr>
      <w:tr w:rsidR="001D5975" w:rsidRPr="006734F7" w14:paraId="7E49F272" w14:textId="77777777" w:rsidTr="005C12EA">
        <w:tc>
          <w:tcPr>
            <w:tcW w:w="7792" w:type="dxa"/>
          </w:tcPr>
          <w:p w14:paraId="46FF536F" w14:textId="3F9E4103" w:rsidR="001D5975" w:rsidRPr="00DB126F" w:rsidRDefault="00DB126F" w:rsidP="00DB126F">
            <w:pPr>
              <w:spacing w:line="276" w:lineRule="auto"/>
              <w:jc w:val="right"/>
              <w:rPr>
                <w:rFonts w:ascii="Times New Roman" w:hAnsi="Times New Roman"/>
                <w:b/>
                <w:bCs/>
                <w:sz w:val="28"/>
                <w:szCs w:val="28"/>
              </w:rPr>
            </w:pPr>
            <w:r w:rsidRPr="00DB126F">
              <w:rPr>
                <w:rFonts w:ascii="Times New Roman" w:hAnsi="Times New Roman"/>
                <w:b/>
                <w:bCs/>
                <w:sz w:val="28"/>
                <w:szCs w:val="28"/>
                <w:rtl/>
              </w:rPr>
              <w:t>مراسم توقيع اتفاقيات منتدى قازان</w:t>
            </w:r>
          </w:p>
        </w:tc>
        <w:tc>
          <w:tcPr>
            <w:tcW w:w="2545" w:type="dxa"/>
            <w:vAlign w:val="center"/>
          </w:tcPr>
          <w:p w14:paraId="4C30917B" w14:textId="01C94A02" w:rsidR="001D5975" w:rsidRPr="00DB126F" w:rsidRDefault="00DB126F" w:rsidP="00DB126F">
            <w:pPr>
              <w:spacing w:line="276" w:lineRule="auto"/>
              <w:jc w:val="right"/>
              <w:rPr>
                <w:rFonts w:ascii="Times New Roman" w:hAnsi="Times New Roman"/>
                <w:b/>
                <w:sz w:val="28"/>
                <w:szCs w:val="28"/>
              </w:rPr>
            </w:pPr>
            <w:r w:rsidRPr="006734F7">
              <w:rPr>
                <w:rFonts w:ascii="Times New Roman" w:hAnsi="Times New Roman"/>
                <w:sz w:val="28"/>
                <w:szCs w:val="28"/>
              </w:rPr>
              <w:t>14:</w:t>
            </w:r>
            <w:r>
              <w:rPr>
                <w:rFonts w:ascii="Times New Roman" w:hAnsi="Times New Roman" w:hint="cs"/>
                <w:sz w:val="28"/>
                <w:szCs w:val="28"/>
                <w:rtl/>
              </w:rPr>
              <w:t>3</w:t>
            </w:r>
            <w:r w:rsidRPr="006734F7">
              <w:rPr>
                <w:rFonts w:ascii="Times New Roman" w:hAnsi="Times New Roman"/>
                <w:sz w:val="28"/>
                <w:szCs w:val="28"/>
              </w:rPr>
              <w:t>0 - 14:</w:t>
            </w:r>
            <w:r>
              <w:rPr>
                <w:rFonts w:ascii="Times New Roman" w:hAnsi="Times New Roman" w:hint="cs"/>
                <w:sz w:val="28"/>
                <w:szCs w:val="28"/>
                <w:rtl/>
              </w:rPr>
              <w:t>0</w:t>
            </w:r>
            <w:r w:rsidRPr="006734F7">
              <w:rPr>
                <w:rFonts w:ascii="Times New Roman" w:hAnsi="Times New Roman"/>
                <w:sz w:val="28"/>
                <w:szCs w:val="28"/>
              </w:rPr>
              <w:t>0</w:t>
            </w:r>
          </w:p>
        </w:tc>
      </w:tr>
      <w:tr w:rsidR="001D5975" w:rsidRPr="006734F7" w14:paraId="33ABBEDA" w14:textId="77777777" w:rsidTr="005C12EA">
        <w:tc>
          <w:tcPr>
            <w:tcW w:w="7792" w:type="dxa"/>
          </w:tcPr>
          <w:p w14:paraId="2AE893D2" w14:textId="71D61655" w:rsidR="00DB126F" w:rsidRPr="00DB126F" w:rsidRDefault="00DB126F" w:rsidP="00DB126F">
            <w:pPr>
              <w:spacing w:line="276" w:lineRule="auto"/>
              <w:jc w:val="right"/>
              <w:rPr>
                <w:rFonts w:ascii="Times New Roman" w:hAnsi="Times New Roman"/>
                <w:b/>
                <w:bCs/>
                <w:sz w:val="28"/>
                <w:szCs w:val="28"/>
              </w:rPr>
            </w:pPr>
            <w:r w:rsidRPr="00DB126F">
              <w:rPr>
                <w:rFonts w:ascii="Times New Roman" w:hAnsi="Times New Roman"/>
                <w:b/>
                <w:bCs/>
                <w:sz w:val="28"/>
                <w:szCs w:val="28"/>
                <w:rtl/>
              </w:rPr>
              <w:t xml:space="preserve">الجلسة العامة لمنتدى قازان: </w:t>
            </w:r>
            <w:r w:rsidRPr="00DB126F">
              <w:rPr>
                <w:rFonts w:ascii="Times New Roman" w:hAnsi="Times New Roman" w:hint="cs"/>
                <w:b/>
                <w:bCs/>
                <w:sz w:val="28"/>
                <w:szCs w:val="28"/>
                <w:rtl/>
              </w:rPr>
              <w:t>"</w:t>
            </w:r>
            <w:r w:rsidRPr="00DB126F">
              <w:rPr>
                <w:rFonts w:ascii="Times New Roman" w:hAnsi="Times New Roman"/>
                <w:b/>
                <w:bCs/>
                <w:sz w:val="28"/>
                <w:szCs w:val="28"/>
                <w:rtl/>
              </w:rPr>
              <w:t>النظام المالي الرقمي كوسيلة بديلة في تطوير العلاقات بين روسيا ودول منظمة التعاون الإسلام</w:t>
            </w:r>
            <w:r w:rsidRPr="00DB126F">
              <w:rPr>
                <w:rFonts w:ascii="Times New Roman" w:hAnsi="Times New Roman" w:hint="cs"/>
                <w:b/>
                <w:bCs/>
                <w:sz w:val="28"/>
                <w:szCs w:val="28"/>
                <w:rtl/>
              </w:rPr>
              <w:t>ي"</w:t>
            </w:r>
          </w:p>
          <w:p w14:paraId="377BBA41" w14:textId="4C0FFB38" w:rsidR="00DB126F" w:rsidRPr="00DB126F" w:rsidRDefault="00DB126F" w:rsidP="00DB126F">
            <w:pPr>
              <w:spacing w:line="276" w:lineRule="auto"/>
              <w:jc w:val="right"/>
              <w:rPr>
                <w:rFonts w:ascii="Times New Roman" w:hAnsi="Times New Roman"/>
                <w:sz w:val="28"/>
                <w:szCs w:val="28"/>
              </w:rPr>
            </w:pPr>
            <w:r w:rsidRPr="00DB126F">
              <w:rPr>
                <w:rFonts w:ascii="Times New Roman" w:hAnsi="Times New Roman"/>
                <w:sz w:val="28"/>
                <w:szCs w:val="28"/>
                <w:rtl/>
              </w:rPr>
              <w:t>سيواصل خبراء الجلسة العامة الموضوع المطروح خلال قمة بريكس حول الرقمنة، حيث أنه وفي سياق التغيرات الاقتصادية العالمية والتحديات التي تواجه المجتمع الدولي، أصبح هذا الموضوع عاملاً أساسياً لتعزيز التعاون بين روسيا ودول منظمة التعاون الإسلامي</w:t>
            </w:r>
            <w:r>
              <w:rPr>
                <w:rFonts w:ascii="Times New Roman" w:hAnsi="Times New Roman" w:hint="cs"/>
                <w:sz w:val="28"/>
                <w:szCs w:val="28"/>
                <w:rtl/>
              </w:rPr>
              <w:t>.</w:t>
            </w:r>
          </w:p>
          <w:p w14:paraId="75E70CA7" w14:textId="4D162D9C" w:rsidR="001D5975" w:rsidRPr="006734F7" w:rsidRDefault="00DB126F" w:rsidP="00DB126F">
            <w:pPr>
              <w:spacing w:line="276" w:lineRule="auto"/>
              <w:jc w:val="right"/>
              <w:rPr>
                <w:rFonts w:ascii="Times New Roman" w:hAnsi="Times New Roman"/>
                <w:sz w:val="28"/>
                <w:szCs w:val="28"/>
              </w:rPr>
            </w:pPr>
            <w:r w:rsidRPr="00DB126F">
              <w:rPr>
                <w:rFonts w:ascii="Times New Roman" w:hAnsi="Times New Roman"/>
                <w:sz w:val="28"/>
                <w:szCs w:val="28"/>
                <w:rtl/>
              </w:rPr>
              <w:t xml:space="preserve">خلال الجلسة، سيناقش المتحدثون إدخال التقنيات المبتكرة في مختلف قطاعات الاقتصاد، ومشاركة الأمثلة الناجحة للمشاريع الرقمية، فضلاً عن الشراكة بين الدول </w:t>
            </w:r>
            <w:r w:rsidRPr="00DB126F">
              <w:rPr>
                <w:rFonts w:ascii="Times New Roman" w:hAnsi="Times New Roman"/>
                <w:sz w:val="28"/>
                <w:szCs w:val="28"/>
                <w:rtl/>
              </w:rPr>
              <w:lastRenderedPageBreak/>
              <w:t>وتبادل الخبرات. كما سيتم النظر في فرص إنشاء منصات رقمية مشتركة للتعاون بين الدول. وسيتم إيلاء اهتمام كبير للفرص الجديدة للتعاون الدولي في هذا المجال بين روسيا ودول منظمة التعاون الإسلامي</w:t>
            </w:r>
            <w:r>
              <w:rPr>
                <w:rFonts w:ascii="Times New Roman" w:hAnsi="Times New Roman" w:hint="cs"/>
                <w:sz w:val="28"/>
                <w:szCs w:val="28"/>
                <w:rtl/>
              </w:rPr>
              <w:t>.</w:t>
            </w:r>
          </w:p>
        </w:tc>
        <w:tc>
          <w:tcPr>
            <w:tcW w:w="2545" w:type="dxa"/>
            <w:vAlign w:val="center"/>
          </w:tcPr>
          <w:p w14:paraId="3BDD4BA5" w14:textId="1AE511CD" w:rsidR="00C272B3" w:rsidRPr="00C272B3" w:rsidRDefault="00DB126F" w:rsidP="00DB126F">
            <w:pPr>
              <w:autoSpaceDE w:val="0"/>
              <w:autoSpaceDN w:val="0"/>
              <w:adjustRightInd w:val="0"/>
              <w:jc w:val="right"/>
              <w:rPr>
                <w:rFonts w:ascii="Times New Roman" w:hAnsi="Times New Roman"/>
                <w:color w:val="auto"/>
                <w:sz w:val="28"/>
                <w:szCs w:val="28"/>
              </w:rPr>
            </w:pPr>
            <w:r>
              <w:rPr>
                <w:rFonts w:ascii="Times New Roman" w:hAnsi="Times New Roman"/>
                <w:sz w:val="28"/>
                <w:szCs w:val="28"/>
              </w:rPr>
              <w:lastRenderedPageBreak/>
              <w:t>1</w:t>
            </w:r>
            <w:r>
              <w:rPr>
                <w:rFonts w:ascii="Times New Roman" w:hAnsi="Times New Roman" w:hint="cs"/>
                <w:sz w:val="28"/>
                <w:szCs w:val="28"/>
                <w:rtl/>
              </w:rPr>
              <w:t>6</w:t>
            </w:r>
            <w:r w:rsidRPr="006734F7">
              <w:rPr>
                <w:rFonts w:ascii="Times New Roman" w:hAnsi="Times New Roman"/>
                <w:sz w:val="28"/>
                <w:szCs w:val="28"/>
              </w:rPr>
              <w:t>:30 – 1</w:t>
            </w:r>
            <w:r>
              <w:rPr>
                <w:rFonts w:ascii="Times New Roman" w:hAnsi="Times New Roman" w:hint="cs"/>
                <w:sz w:val="28"/>
                <w:szCs w:val="28"/>
                <w:rtl/>
              </w:rPr>
              <w:t>4</w:t>
            </w:r>
            <w:r w:rsidRPr="006734F7">
              <w:rPr>
                <w:rFonts w:ascii="Times New Roman" w:hAnsi="Times New Roman"/>
                <w:sz w:val="28"/>
                <w:szCs w:val="28"/>
              </w:rPr>
              <w:t>:30</w:t>
            </w:r>
          </w:p>
        </w:tc>
      </w:tr>
    </w:tbl>
    <w:p w14:paraId="5EC576BA" w14:textId="77777777" w:rsidR="001D5975" w:rsidRDefault="001D5975"/>
    <w:sectPr w:rsidR="001D5975" w:rsidSect="00AF5236">
      <w:pgSz w:w="11906" w:h="16838"/>
      <w:pgMar w:top="1134" w:right="991" w:bottom="1134" w:left="709" w:header="851"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F9064" w14:textId="77777777" w:rsidR="008A0DC9" w:rsidRDefault="008A0DC9">
      <w:pPr>
        <w:spacing w:after="0" w:line="240" w:lineRule="auto"/>
      </w:pPr>
      <w:r>
        <w:separator/>
      </w:r>
    </w:p>
  </w:endnote>
  <w:endnote w:type="continuationSeparator" w:id="0">
    <w:p w14:paraId="2513B213" w14:textId="77777777" w:rsidR="008A0DC9" w:rsidRDefault="008A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XO Thames">
    <w:altName w:val="Cambria"/>
    <w:panose1 w:val="020B0604020202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D818" w14:textId="77777777" w:rsidR="008A0DC9" w:rsidRDefault="008A0DC9">
      <w:pPr>
        <w:spacing w:after="0" w:line="240" w:lineRule="auto"/>
      </w:pPr>
      <w:r>
        <w:separator/>
      </w:r>
    </w:p>
  </w:footnote>
  <w:footnote w:type="continuationSeparator" w:id="0">
    <w:p w14:paraId="23CCB9C0" w14:textId="77777777" w:rsidR="008A0DC9" w:rsidRDefault="008A0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07079"/>
    <w:multiLevelType w:val="multilevel"/>
    <w:tmpl w:val="61DCB8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EC31935"/>
    <w:multiLevelType w:val="multilevel"/>
    <w:tmpl w:val="8FF63F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87A5126"/>
    <w:multiLevelType w:val="multilevel"/>
    <w:tmpl w:val="C9FAFE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C2F0A52"/>
    <w:multiLevelType w:val="multilevel"/>
    <w:tmpl w:val="2DBE5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ABE6860"/>
    <w:multiLevelType w:val="multilevel"/>
    <w:tmpl w:val="F89AB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765346625">
    <w:abstractNumId w:val="4"/>
  </w:num>
  <w:num w:numId="2" w16cid:durableId="489978914">
    <w:abstractNumId w:val="0"/>
  </w:num>
  <w:num w:numId="3" w16cid:durableId="200170000">
    <w:abstractNumId w:val="1"/>
  </w:num>
  <w:num w:numId="4" w16cid:durableId="1552576134">
    <w:abstractNumId w:val="2"/>
  </w:num>
  <w:num w:numId="5" w16cid:durableId="180820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75"/>
    <w:rsid w:val="000313CF"/>
    <w:rsid w:val="00034F9B"/>
    <w:rsid w:val="001D2DBF"/>
    <w:rsid w:val="001D5975"/>
    <w:rsid w:val="0022523D"/>
    <w:rsid w:val="0027472C"/>
    <w:rsid w:val="002827C6"/>
    <w:rsid w:val="002C12EA"/>
    <w:rsid w:val="0033005C"/>
    <w:rsid w:val="003C6148"/>
    <w:rsid w:val="005635DD"/>
    <w:rsid w:val="005C12EA"/>
    <w:rsid w:val="005C6FB7"/>
    <w:rsid w:val="006734F7"/>
    <w:rsid w:val="006F1810"/>
    <w:rsid w:val="00701482"/>
    <w:rsid w:val="00710C02"/>
    <w:rsid w:val="00870FD5"/>
    <w:rsid w:val="008A0DBB"/>
    <w:rsid w:val="008A0DC9"/>
    <w:rsid w:val="008B2D11"/>
    <w:rsid w:val="008C37D0"/>
    <w:rsid w:val="008E367D"/>
    <w:rsid w:val="008F38E4"/>
    <w:rsid w:val="00937267"/>
    <w:rsid w:val="00980A3A"/>
    <w:rsid w:val="00AF5236"/>
    <w:rsid w:val="00B33549"/>
    <w:rsid w:val="00B51C2D"/>
    <w:rsid w:val="00B97E89"/>
    <w:rsid w:val="00BE3230"/>
    <w:rsid w:val="00C272B3"/>
    <w:rsid w:val="00CD6EE0"/>
    <w:rsid w:val="00CF5185"/>
    <w:rsid w:val="00D53538"/>
    <w:rsid w:val="00D95D15"/>
    <w:rsid w:val="00DB126F"/>
    <w:rsid w:val="00E85855"/>
    <w:rsid w:val="00F02F53"/>
    <w:rsid w:val="00FB70E4"/>
    <w:rsid w:val="00FC025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DF873"/>
  <w15:docId w15:val="{9E6080DA-ADA8-A341-943F-E8AB154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360" w:after="80"/>
      <w:outlineLvl w:val="0"/>
    </w:pPr>
    <w:rPr>
      <w:rFonts w:asciiTheme="majorHAnsi" w:hAnsiTheme="majorHAnsi"/>
      <w:color w:val="2F5496" w:themeColor="accent1" w:themeShade="BF"/>
      <w:sz w:val="40"/>
    </w:rPr>
  </w:style>
  <w:style w:type="paragraph" w:styleId="2">
    <w:name w:val="heading 2"/>
    <w:basedOn w:val="a"/>
    <w:next w:val="a"/>
    <w:link w:val="20"/>
    <w:uiPriority w:val="9"/>
    <w:qFormat/>
    <w:pPr>
      <w:keepNext/>
      <w:keepLines/>
      <w:spacing w:before="160" w:after="80"/>
      <w:outlineLvl w:val="1"/>
    </w:pPr>
    <w:rPr>
      <w:rFonts w:asciiTheme="majorHAnsi" w:hAnsiTheme="majorHAnsi"/>
      <w:color w:val="2F5496" w:themeColor="accent1" w:themeShade="BF"/>
      <w:sz w:val="32"/>
    </w:rPr>
  </w:style>
  <w:style w:type="paragraph" w:styleId="3">
    <w:name w:val="heading 3"/>
    <w:basedOn w:val="a"/>
    <w:next w:val="a"/>
    <w:link w:val="30"/>
    <w:uiPriority w:val="9"/>
    <w:qFormat/>
    <w:pPr>
      <w:keepNext/>
      <w:keepLines/>
      <w:spacing w:before="160" w:after="80"/>
      <w:outlineLvl w:val="2"/>
    </w:pPr>
    <w:rPr>
      <w:color w:val="2F5496" w:themeColor="accent1" w:themeShade="BF"/>
      <w:sz w:val="28"/>
    </w:rPr>
  </w:style>
  <w:style w:type="paragraph" w:styleId="4">
    <w:name w:val="heading 4"/>
    <w:basedOn w:val="a"/>
    <w:next w:val="a"/>
    <w:link w:val="40"/>
    <w:uiPriority w:val="9"/>
    <w:qFormat/>
    <w:pPr>
      <w:keepNext/>
      <w:keepLines/>
      <w:spacing w:before="80" w:after="40"/>
      <w:outlineLvl w:val="3"/>
    </w:pPr>
    <w:rPr>
      <w:i/>
      <w:color w:val="2F5496" w:themeColor="accent1" w:themeShade="BF"/>
    </w:rPr>
  </w:style>
  <w:style w:type="paragraph" w:styleId="5">
    <w:name w:val="heading 5"/>
    <w:basedOn w:val="a"/>
    <w:next w:val="a"/>
    <w:link w:val="50"/>
    <w:uiPriority w:val="9"/>
    <w:qFormat/>
    <w:pPr>
      <w:keepNext/>
      <w:keepLines/>
      <w:spacing w:before="80" w:after="40"/>
      <w:outlineLvl w:val="4"/>
    </w:pPr>
    <w:rPr>
      <w:color w:val="2F5496" w:themeColor="accent1" w:themeShade="BF"/>
    </w:rPr>
  </w:style>
  <w:style w:type="paragraph" w:styleId="6">
    <w:name w:val="heading 6"/>
    <w:basedOn w:val="a"/>
    <w:next w:val="a"/>
    <w:link w:val="60"/>
    <w:uiPriority w:val="9"/>
    <w:qFormat/>
    <w:pPr>
      <w:keepNext/>
      <w:keepLines/>
      <w:spacing w:before="40" w:after="0"/>
      <w:outlineLvl w:val="5"/>
    </w:pPr>
    <w:rPr>
      <w:i/>
      <w:color w:val="595959" w:themeColor="text1" w:themeTint="A6"/>
    </w:rPr>
  </w:style>
  <w:style w:type="paragraph" w:styleId="7">
    <w:name w:val="heading 7"/>
    <w:basedOn w:val="a"/>
    <w:next w:val="a"/>
    <w:link w:val="70"/>
    <w:uiPriority w:val="9"/>
    <w:qFormat/>
    <w:pPr>
      <w:keepNext/>
      <w:keepLines/>
      <w:spacing w:before="40" w:after="0"/>
      <w:outlineLvl w:val="6"/>
    </w:pPr>
    <w:rPr>
      <w:color w:val="595959" w:themeColor="text1" w:themeTint="A6"/>
    </w:rPr>
  </w:style>
  <w:style w:type="paragraph" w:styleId="8">
    <w:name w:val="heading 8"/>
    <w:basedOn w:val="a"/>
    <w:next w:val="a"/>
    <w:link w:val="80"/>
    <w:uiPriority w:val="9"/>
    <w:qFormat/>
    <w:pPr>
      <w:keepNext/>
      <w:keepLines/>
      <w:spacing w:after="0"/>
      <w:outlineLvl w:val="7"/>
    </w:pPr>
    <w:rPr>
      <w:i/>
      <w:color w:val="272727" w:themeColor="text1" w:themeTint="D8"/>
    </w:rPr>
  </w:style>
  <w:style w:type="paragraph" w:styleId="9">
    <w:name w:val="heading 9"/>
    <w:basedOn w:val="a"/>
    <w:next w:val="a"/>
    <w:link w:val="90"/>
    <w:uiPriority w:val="9"/>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color w:val="595959" w:themeColor="text1" w:themeTint="A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
    <w:link w:val="3"/>
    <w:rPr>
      <w:color w:val="2F5496" w:themeColor="accent1" w:themeShade="BF"/>
      <w:sz w:val="28"/>
    </w:rPr>
  </w:style>
  <w:style w:type="paragraph" w:customStyle="1" w:styleId="12">
    <w:name w:val="Сильная ссылка1"/>
    <w:basedOn w:val="13"/>
    <w:link w:val="a3"/>
    <w:rPr>
      <w:b/>
      <w:smallCaps/>
      <w:color w:val="2F5496" w:themeColor="accent1" w:themeShade="BF"/>
      <w:spacing w:val="5"/>
    </w:rPr>
  </w:style>
  <w:style w:type="character" w:styleId="a3">
    <w:name w:val="Intense Reference"/>
    <w:basedOn w:val="a0"/>
    <w:link w:val="12"/>
    <w:rPr>
      <w:b/>
      <w:smallCaps/>
      <w:color w:val="2F5496" w:themeColor="accent1" w:themeShade="BF"/>
      <w:spacing w:val="5"/>
    </w:rPr>
  </w:style>
  <w:style w:type="character" w:customStyle="1" w:styleId="90">
    <w:name w:val="Заголовок 9 Знак"/>
    <w:basedOn w:val="1"/>
    <w:link w:val="9"/>
    <w:rPr>
      <w:color w:val="272727" w:themeColor="text1" w:themeTint="D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color w:val="2F5496" w:themeColor="accent1" w:themeShade="BF"/>
    </w:rPr>
  </w:style>
  <w:style w:type="character" w:customStyle="1" w:styleId="11">
    <w:name w:val="Заголовок 1 Знак"/>
    <w:basedOn w:val="1"/>
    <w:link w:val="10"/>
    <w:rPr>
      <w:rFonts w:asciiTheme="majorHAnsi" w:hAnsiTheme="majorHAnsi"/>
      <w:color w:val="2F5496" w:themeColor="accent1" w:themeShade="BF"/>
      <w:sz w:val="40"/>
    </w:rPr>
  </w:style>
  <w:style w:type="paragraph" w:customStyle="1" w:styleId="14">
    <w:name w:val="Гиперссылка1"/>
    <w:link w:val="a4"/>
    <w:rPr>
      <w:color w:val="0000FF"/>
      <w:u w:val="single"/>
    </w:rPr>
  </w:style>
  <w:style w:type="character" w:styleId="a4">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color w:val="272727" w:themeColor="text1" w:themeTint="D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3">
    <w:name w:val="Quote"/>
    <w:basedOn w:val="a"/>
    <w:next w:val="a"/>
    <w:link w:val="24"/>
    <w:pPr>
      <w:spacing w:before="160"/>
      <w:jc w:val="center"/>
    </w:pPr>
    <w:rPr>
      <w:i/>
      <w:color w:val="404040" w:themeColor="text1" w:themeTint="BF"/>
    </w:rPr>
  </w:style>
  <w:style w:type="character" w:customStyle="1" w:styleId="24">
    <w:name w:val="Цитата 2 Знак"/>
    <w:basedOn w:val="1"/>
    <w:link w:val="23"/>
    <w:rPr>
      <w:i/>
      <w:color w:val="404040" w:themeColor="text1" w:themeTint="BF"/>
    </w:rPr>
  </w:style>
  <w:style w:type="paragraph" w:styleId="a7">
    <w:name w:val="Intense Quote"/>
    <w:basedOn w:val="a"/>
    <w:next w:val="a"/>
    <w:link w:val="a8"/>
    <w:pPr>
      <w:spacing w:before="360" w:after="360"/>
      <w:ind w:left="864" w:right="864"/>
      <w:jc w:val="center"/>
    </w:pPr>
    <w:rPr>
      <w:i/>
      <w:color w:val="2F5496" w:themeColor="accent1" w:themeShade="BF"/>
    </w:rPr>
  </w:style>
  <w:style w:type="character" w:customStyle="1" w:styleId="a8">
    <w:name w:val="Выделенная цитата Знак"/>
    <w:basedOn w:val="1"/>
    <w:link w:val="a7"/>
    <w:rPr>
      <w:i/>
      <w:color w:val="2F5496" w:themeColor="accent1" w:themeShade="BF"/>
    </w:rPr>
  </w:style>
  <w:style w:type="paragraph" w:styleId="a9">
    <w:name w:val="Subtitle"/>
    <w:basedOn w:val="a"/>
    <w:next w:val="a"/>
    <w:link w:val="aa"/>
    <w:uiPriority w:val="11"/>
    <w:qFormat/>
    <w:pPr>
      <w:numPr>
        <w:ilvl w:val="1"/>
      </w:numPr>
    </w:pPr>
    <w:rPr>
      <w:color w:val="595959" w:themeColor="text1" w:themeTint="A6"/>
      <w:spacing w:val="15"/>
      <w:sz w:val="28"/>
    </w:rPr>
  </w:style>
  <w:style w:type="character" w:customStyle="1" w:styleId="aa">
    <w:name w:val="Подзаголовок Знак"/>
    <w:basedOn w:val="1"/>
    <w:link w:val="a9"/>
    <w:rPr>
      <w:color w:val="595959" w:themeColor="text1" w:themeTint="A6"/>
      <w:spacing w:val="15"/>
      <w:sz w:val="28"/>
    </w:rPr>
  </w:style>
  <w:style w:type="paragraph" w:customStyle="1" w:styleId="17">
    <w:name w:val="Сильное выделение1"/>
    <w:basedOn w:val="13"/>
    <w:link w:val="ab"/>
    <w:rPr>
      <w:i/>
      <w:color w:val="2F5496" w:themeColor="accent1" w:themeShade="BF"/>
    </w:rPr>
  </w:style>
  <w:style w:type="character" w:styleId="ab">
    <w:name w:val="Intense Emphasis"/>
    <w:basedOn w:val="a0"/>
    <w:link w:val="17"/>
    <w:rPr>
      <w:i/>
      <w:color w:val="2F5496" w:themeColor="accent1" w:themeShade="BF"/>
    </w:rPr>
  </w:style>
  <w:style w:type="paragraph" w:styleId="ac">
    <w:name w:val="Title"/>
    <w:basedOn w:val="a"/>
    <w:next w:val="a"/>
    <w:link w:val="ad"/>
    <w:uiPriority w:val="10"/>
    <w:qFormat/>
    <w:pPr>
      <w:spacing w:after="80" w:line="240" w:lineRule="auto"/>
      <w:contextualSpacing/>
    </w:pPr>
    <w:rPr>
      <w:rFonts w:asciiTheme="majorHAnsi" w:hAnsiTheme="majorHAnsi"/>
      <w:spacing w:val="-10"/>
      <w:sz w:val="56"/>
    </w:rPr>
  </w:style>
  <w:style w:type="character" w:customStyle="1" w:styleId="ad">
    <w:name w:val="Заголовок Знак"/>
    <w:basedOn w:val="1"/>
    <w:link w:val="ac"/>
    <w:rPr>
      <w:rFonts w:asciiTheme="majorHAnsi" w:hAnsiTheme="majorHAnsi"/>
      <w:spacing w:val="-10"/>
      <w:sz w:val="56"/>
    </w:rPr>
  </w:style>
  <w:style w:type="character" w:customStyle="1" w:styleId="40">
    <w:name w:val="Заголовок 4 Знак"/>
    <w:basedOn w:val="1"/>
    <w:link w:val="4"/>
    <w:rPr>
      <w:i/>
      <w:color w:val="2F5496" w:themeColor="accent1" w:themeShade="BF"/>
    </w:rPr>
  </w:style>
  <w:style w:type="character" w:customStyle="1" w:styleId="20">
    <w:name w:val="Заголовок 2 Знак"/>
    <w:basedOn w:val="1"/>
    <w:link w:val="2"/>
    <w:rPr>
      <w:rFonts w:asciiTheme="majorHAnsi" w:hAnsiTheme="majorHAnsi"/>
      <w:color w:val="2F5496" w:themeColor="accent1" w:themeShade="BF"/>
      <w:sz w:val="32"/>
    </w:rPr>
  </w:style>
  <w:style w:type="character" w:customStyle="1" w:styleId="60">
    <w:name w:val="Заголовок 6 Знак"/>
    <w:basedOn w:val="1"/>
    <w:link w:val="6"/>
    <w:rPr>
      <w:i/>
      <w:color w:val="595959" w:themeColor="text1" w:themeTint="A6"/>
    </w:rPr>
  </w:style>
  <w:style w:type="paragraph" w:customStyle="1" w:styleId="13">
    <w:name w:val="Основной шрифт абзаца1"/>
    <w:link w:val="18"/>
  </w:style>
  <w:style w:type="table" w:customStyle="1" w:styleId="18">
    <w:name w:val="Сетка таблицы1"/>
    <w:basedOn w:val="a1"/>
    <w:link w:val="13"/>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6734F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734F7"/>
  </w:style>
  <w:style w:type="paragraph" w:styleId="af1">
    <w:name w:val="footer"/>
    <w:basedOn w:val="a"/>
    <w:link w:val="af2"/>
    <w:uiPriority w:val="99"/>
    <w:unhideWhenUsed/>
    <w:rsid w:val="006734F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7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3321</Characters>
  <Application>Microsoft Office Word</Application>
  <DocSecurity>0</DocSecurity>
  <Lines>73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Данила</dc:creator>
  <cp:lastModifiedBy>Гульнура Ахтамова</cp:lastModifiedBy>
  <cp:revision>2</cp:revision>
  <cp:lastPrinted>2025-03-23T21:47:00Z</cp:lastPrinted>
  <dcterms:created xsi:type="dcterms:W3CDTF">2025-03-28T09:09:00Z</dcterms:created>
  <dcterms:modified xsi:type="dcterms:W3CDTF">2025-03-28T09:09:00Z</dcterms:modified>
</cp:coreProperties>
</file>